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2724D" w14:textId="1E85D9F9" w:rsidR="0074196C" w:rsidRPr="00090215" w:rsidRDefault="0074196C" w:rsidP="0074196C">
      <w:pPr>
        <w:pStyle w:val="a5"/>
        <w:keepLines/>
        <w:tabs>
          <w:tab w:val="right" w:pos="10440"/>
          <w:tab w:val="right" w:pos="13323"/>
        </w:tabs>
        <w:spacing w:before="60" w:after="60"/>
        <w:rPr>
          <w:rFonts w:eastAsia="宋体" w:cs="Arial"/>
          <w:b w:val="0"/>
          <w:sz w:val="24"/>
          <w:lang w:eastAsia="zh-CN"/>
        </w:rPr>
      </w:pPr>
      <w:r w:rsidRPr="00090215">
        <w:rPr>
          <w:rFonts w:cs="Arial"/>
          <w:sz w:val="24"/>
        </w:rPr>
        <w:t>3GPP TSG-RAN WG4 Meeting #</w:t>
      </w:r>
      <w:r w:rsidRPr="00090215">
        <w:rPr>
          <w:rFonts w:cs="Arial"/>
        </w:rPr>
        <w:t xml:space="preserve"> </w:t>
      </w:r>
      <w:r w:rsidRPr="00090215">
        <w:rPr>
          <w:rFonts w:cs="Arial"/>
          <w:sz w:val="24"/>
        </w:rPr>
        <w:t>104</w:t>
      </w:r>
      <w:r w:rsidR="00CF1257">
        <w:rPr>
          <w:rFonts w:cs="Arial"/>
          <w:sz w:val="24"/>
        </w:rPr>
        <w:t>bis</w:t>
      </w:r>
      <w:r w:rsidRPr="00090215">
        <w:rPr>
          <w:rFonts w:cs="Arial"/>
          <w:sz w:val="24"/>
        </w:rPr>
        <w:t>-e</w:t>
      </w:r>
      <w:r w:rsidRPr="00090215">
        <w:rPr>
          <w:rFonts w:cs="Arial"/>
          <w:sz w:val="24"/>
        </w:rPr>
        <w:tab/>
      </w:r>
      <w:r w:rsidR="0001001A" w:rsidRPr="0001001A">
        <w:rPr>
          <w:rFonts w:cs="Arial"/>
          <w:sz w:val="24"/>
        </w:rPr>
        <w:t>R4-2215326</w:t>
      </w:r>
    </w:p>
    <w:p w14:paraId="16E7D442" w14:textId="67FBD4F4" w:rsidR="0074196C" w:rsidRPr="00090215" w:rsidRDefault="0074196C" w:rsidP="0074196C">
      <w:pPr>
        <w:pStyle w:val="a5"/>
        <w:tabs>
          <w:tab w:val="right" w:pos="9781"/>
          <w:tab w:val="right" w:pos="13323"/>
        </w:tabs>
        <w:spacing w:before="60" w:after="60"/>
        <w:outlineLvl w:val="0"/>
        <w:rPr>
          <w:rFonts w:eastAsia="宋体" w:cs="Arial"/>
          <w:b w:val="0"/>
          <w:sz w:val="24"/>
          <w:lang w:eastAsia="zh-CN"/>
        </w:rPr>
      </w:pPr>
      <w:r w:rsidRPr="00090215">
        <w:rPr>
          <w:rFonts w:eastAsia="宋体" w:cs="Arial"/>
          <w:sz w:val="24"/>
          <w:lang w:eastAsia="zh-CN"/>
        </w:rPr>
        <w:t xml:space="preserve">Electronic Meeting, </w:t>
      </w:r>
      <w:r w:rsidR="00CF1257" w:rsidRPr="00E13633">
        <w:rPr>
          <w:rFonts w:eastAsia="宋体" w:cs="Arial"/>
          <w:sz w:val="24"/>
          <w:lang w:eastAsia="zh-CN"/>
        </w:rPr>
        <w:t>October 10 – October 19, 2022</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1D7D4099"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B865E6">
        <w:rPr>
          <w:sz w:val="24"/>
        </w:rPr>
        <w:t xml:space="preserve">On </w:t>
      </w:r>
      <w:r w:rsidR="00DF7D5A">
        <w:rPr>
          <w:rFonts w:eastAsia="宋体" w:hint="eastAsia"/>
          <w:sz w:val="24"/>
          <w:lang w:val="en-US" w:eastAsia="zh-CN"/>
        </w:rPr>
        <w:t xml:space="preserve">BS </w:t>
      </w:r>
      <w:r w:rsidR="00B865E6">
        <w:rPr>
          <w:rFonts w:eastAsia="宋体"/>
          <w:sz w:val="24"/>
          <w:lang w:val="en-US" w:eastAsia="zh-CN"/>
        </w:rPr>
        <w:t xml:space="preserve">PUSCH </w:t>
      </w:r>
      <w:r w:rsidR="00DF7D5A">
        <w:rPr>
          <w:rFonts w:eastAsia="宋体" w:hint="eastAsia"/>
          <w:sz w:val="24"/>
          <w:lang w:val="en-US" w:eastAsia="zh-CN"/>
        </w:rPr>
        <w:t>demodulation requirements for NR coverage enhancements</w:t>
      </w:r>
    </w:p>
    <w:p w14:paraId="7F2A3B24" w14:textId="50C51B28"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CF1257">
        <w:rPr>
          <w:rFonts w:eastAsia="宋体"/>
          <w:sz w:val="24"/>
          <w:lang w:eastAsia="zh-CN"/>
        </w:rPr>
        <w:t>4</w:t>
      </w:r>
      <w:r w:rsidR="00DF7D5A" w:rsidRPr="00E31C51">
        <w:rPr>
          <w:rFonts w:eastAsia="宋体" w:hint="eastAsia"/>
          <w:sz w:val="24"/>
          <w:lang w:eastAsia="zh-CN"/>
        </w:rPr>
        <w:t>.</w:t>
      </w:r>
      <w:r w:rsidR="00CF1257">
        <w:rPr>
          <w:rFonts w:eastAsia="宋体"/>
          <w:sz w:val="24"/>
          <w:lang w:eastAsia="zh-CN"/>
        </w:rPr>
        <w:t>4</w:t>
      </w:r>
      <w:r w:rsidR="00DF7D5A" w:rsidRPr="00E31C51">
        <w:rPr>
          <w:rFonts w:eastAsia="宋体" w:hint="eastAsia"/>
          <w:sz w:val="24"/>
          <w:lang w:eastAsia="zh-CN"/>
        </w:rPr>
        <w:t>.</w:t>
      </w:r>
      <w:r w:rsidR="006832EC">
        <w:rPr>
          <w:rFonts w:eastAsia="宋体"/>
          <w:sz w:val="24"/>
          <w:lang w:eastAsia="zh-CN"/>
        </w:rPr>
        <w:t>2</w:t>
      </w:r>
      <w:r w:rsidR="00B865E6">
        <w:rPr>
          <w:rFonts w:eastAsia="宋体"/>
          <w:sz w:val="24"/>
          <w:lang w:eastAsia="zh-CN"/>
        </w:rPr>
        <w:t>.1</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200C5F1" w14:textId="62506759" w:rsidR="0043121E" w:rsidRDefault="008A4CB6" w:rsidP="0043121E">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the </w:t>
      </w:r>
      <w:r>
        <w:rPr>
          <w:rFonts w:eastAsia="宋体" w:hint="eastAsia"/>
          <w:sz w:val="21"/>
          <w:szCs w:val="21"/>
          <w:lang w:eastAsia="zh-CN"/>
        </w:rPr>
        <w:t>RAN4</w:t>
      </w:r>
      <w:r>
        <w:rPr>
          <w:rFonts w:eastAsia="宋体"/>
          <w:sz w:val="21"/>
          <w:szCs w:val="21"/>
          <w:lang w:eastAsia="zh-CN"/>
        </w:rPr>
        <w:t xml:space="preserve"> #10</w:t>
      </w:r>
      <w:r w:rsidR="00CF1257">
        <w:rPr>
          <w:rFonts w:eastAsia="宋体"/>
          <w:sz w:val="21"/>
          <w:szCs w:val="21"/>
          <w:lang w:eastAsia="zh-CN"/>
        </w:rPr>
        <w:t>4</w:t>
      </w:r>
      <w:r>
        <w:rPr>
          <w:rFonts w:eastAsia="宋体"/>
          <w:sz w:val="21"/>
          <w:szCs w:val="21"/>
          <w:lang w:eastAsia="zh-CN"/>
        </w:rPr>
        <w:t>-e meeting, the BS PUSCH demodulation requirements for NR coverage enhancements were discussed</w:t>
      </w:r>
      <w:r w:rsidR="00CF1257">
        <w:rPr>
          <w:rFonts w:eastAsia="宋体"/>
          <w:sz w:val="21"/>
          <w:szCs w:val="21"/>
          <w:lang w:eastAsia="zh-CN"/>
        </w:rPr>
        <w:t>.</w:t>
      </w:r>
      <w:r w:rsidR="0074196C">
        <w:rPr>
          <w:rFonts w:eastAsia="宋体"/>
          <w:sz w:val="21"/>
          <w:szCs w:val="21"/>
          <w:lang w:eastAsia="zh-CN"/>
        </w:rPr>
        <w:t xml:space="preserve"> </w:t>
      </w:r>
      <w:r w:rsidR="00CF1257">
        <w:rPr>
          <w:rFonts w:eastAsia="宋体"/>
          <w:sz w:val="21"/>
          <w:szCs w:val="21"/>
          <w:lang w:eastAsia="zh-CN"/>
        </w:rPr>
        <w:t xml:space="preserve">As a outcome, </w:t>
      </w:r>
      <w:r w:rsidR="0074196C">
        <w:rPr>
          <w:rFonts w:eastAsia="宋体"/>
          <w:sz w:val="21"/>
          <w:szCs w:val="21"/>
          <w:lang w:eastAsia="zh-CN"/>
        </w:rPr>
        <w:t>agreements on</w:t>
      </w:r>
      <w:r>
        <w:rPr>
          <w:rFonts w:eastAsia="宋体"/>
          <w:sz w:val="21"/>
          <w:szCs w:val="21"/>
          <w:lang w:eastAsia="zh-CN"/>
        </w:rPr>
        <w:t xml:space="preserve"> </w:t>
      </w:r>
      <w:r w:rsidR="0074196C">
        <w:rPr>
          <w:rFonts w:eastAsia="宋体"/>
          <w:sz w:val="21"/>
          <w:szCs w:val="21"/>
          <w:lang w:eastAsia="zh-CN"/>
        </w:rPr>
        <w:t>most of the test parameters</w:t>
      </w:r>
      <w:r w:rsidR="00CF1257">
        <w:rPr>
          <w:rFonts w:eastAsia="宋体"/>
          <w:sz w:val="21"/>
          <w:szCs w:val="21"/>
          <w:lang w:eastAsia="zh-CN"/>
        </w:rPr>
        <w:t xml:space="preserve"> were reached and captured in the chairman notes</w:t>
      </w:r>
      <w:r>
        <w:rPr>
          <w:rFonts w:eastAsia="宋体"/>
          <w:sz w:val="21"/>
          <w:szCs w:val="21"/>
          <w:lang w:eastAsia="zh-CN"/>
        </w:rPr>
        <w:t>.</w:t>
      </w:r>
    </w:p>
    <w:p w14:paraId="2282AD62" w14:textId="4199AEF4" w:rsidR="008A4CB6" w:rsidRPr="008A4CB6" w:rsidRDefault="008A4CB6" w:rsidP="0043121E">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this paper, </w:t>
      </w:r>
      <w:r w:rsidR="006832EC">
        <w:rPr>
          <w:rFonts w:eastAsia="宋体"/>
          <w:sz w:val="21"/>
          <w:szCs w:val="21"/>
          <w:lang w:eastAsia="zh-CN"/>
        </w:rPr>
        <w:t xml:space="preserve">we provide our </w:t>
      </w:r>
      <w:r w:rsidR="0074196C">
        <w:rPr>
          <w:rFonts w:eastAsia="宋体"/>
          <w:sz w:val="21"/>
          <w:szCs w:val="21"/>
          <w:lang w:eastAsia="zh-CN"/>
        </w:rPr>
        <w:t>views on the remaining issues</w:t>
      </w:r>
      <w:r>
        <w:rPr>
          <w:rFonts w:eastAsia="宋体"/>
          <w:sz w:val="21"/>
          <w:szCs w:val="21"/>
          <w:lang w:eastAsia="zh-CN"/>
        </w:rPr>
        <w:t>.</w:t>
      </w:r>
    </w:p>
    <w:p w14:paraId="7496F2C0" w14:textId="452F53B9" w:rsidR="001D1B61" w:rsidRPr="006832EC"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2ACEFB9C" w14:textId="702CD0C5" w:rsidR="00CF1257" w:rsidRDefault="00CF1257" w:rsidP="00CF1257">
      <w:pPr>
        <w:pStyle w:val="a0"/>
        <w:tabs>
          <w:tab w:val="num" w:pos="284"/>
          <w:tab w:val="left" w:pos="5103"/>
        </w:tabs>
        <w:snapToGrid w:val="0"/>
        <w:jc w:val="left"/>
        <w:rPr>
          <w:rFonts w:eastAsia="宋体"/>
          <w:b/>
          <w:bCs/>
          <w:sz w:val="21"/>
          <w:szCs w:val="21"/>
          <w:u w:val="single"/>
          <w:lang w:eastAsia="zh-CN"/>
        </w:rPr>
      </w:pPr>
      <w:r>
        <w:rPr>
          <w:rFonts w:eastAsia="宋体"/>
          <w:b/>
          <w:bCs/>
          <w:sz w:val="21"/>
          <w:szCs w:val="21"/>
          <w:u w:val="single"/>
          <w:lang w:eastAsia="zh-CN"/>
        </w:rPr>
        <w:t xml:space="preserve">SNR requirement </w:t>
      </w:r>
      <w:r w:rsidR="00D417AA">
        <w:rPr>
          <w:rFonts w:eastAsia="宋体"/>
          <w:b/>
          <w:bCs/>
          <w:sz w:val="21"/>
          <w:szCs w:val="21"/>
          <w:u w:val="single"/>
          <w:lang w:eastAsia="zh-CN"/>
        </w:rPr>
        <w:t>value deriving rule for both PUSCH and PUCCH BE demod requirements</w:t>
      </w:r>
    </w:p>
    <w:p w14:paraId="32095357" w14:textId="292C45FE" w:rsidR="00CF1257" w:rsidRDefault="00D417AA" w:rsidP="00D417AA">
      <w:pPr>
        <w:pStyle w:val="a0"/>
        <w:tabs>
          <w:tab w:val="num" w:pos="226"/>
          <w:tab w:val="num" w:pos="284"/>
          <w:tab w:val="left" w:pos="5103"/>
        </w:tabs>
        <w:snapToGrid w:val="0"/>
        <w:jc w:val="left"/>
        <w:rPr>
          <w:rFonts w:eastAsia="宋体"/>
          <w:sz w:val="21"/>
          <w:szCs w:val="21"/>
          <w:lang w:eastAsia="zh-CN"/>
        </w:rPr>
      </w:pPr>
      <w:r w:rsidRPr="00D417AA">
        <w:rPr>
          <w:rFonts w:eastAsia="宋体"/>
          <w:sz w:val="21"/>
          <w:szCs w:val="21"/>
          <w:lang w:eastAsia="zh-CN"/>
        </w:rPr>
        <w:t>Considering this meeting is scheduled to be the last meeting and we have already collected simulation results from at least 4 companies for each test case, we will need to make decision on the SNR requirement deriving rule</w:t>
      </w:r>
      <w:r>
        <w:rPr>
          <w:rFonts w:eastAsia="宋体"/>
          <w:sz w:val="21"/>
          <w:szCs w:val="21"/>
          <w:lang w:eastAsia="zh-CN"/>
        </w:rPr>
        <w:t>, to assist the implementation of the draft CRs</w:t>
      </w:r>
      <w:r w:rsidRPr="00D417AA">
        <w:rPr>
          <w:rFonts w:eastAsia="宋体"/>
          <w:sz w:val="21"/>
          <w:szCs w:val="21"/>
          <w:lang w:eastAsia="zh-CN"/>
        </w:rPr>
        <w:t>.</w:t>
      </w:r>
    </w:p>
    <w:p w14:paraId="2285D700" w14:textId="74BBD572" w:rsidR="00D417AA" w:rsidRDefault="00D417AA" w:rsidP="00D417AA">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We propose to reuse the Rel-15 BS demodulation </w:t>
      </w:r>
      <w:r w:rsidRPr="00D417AA">
        <w:rPr>
          <w:rFonts w:eastAsia="宋体"/>
          <w:sz w:val="21"/>
          <w:szCs w:val="21"/>
          <w:lang w:eastAsia="zh-CN"/>
        </w:rPr>
        <w:t>SNR</w:t>
      </w:r>
      <w:r>
        <w:rPr>
          <w:rFonts w:eastAsia="宋体"/>
          <w:sz w:val="21"/>
          <w:szCs w:val="21"/>
          <w:lang w:eastAsia="zh-CN"/>
        </w:rPr>
        <w:t xml:space="preserve"> requirement</w:t>
      </w:r>
      <w:r w:rsidRPr="00D417AA">
        <w:rPr>
          <w:rFonts w:eastAsia="宋体"/>
          <w:sz w:val="21"/>
          <w:szCs w:val="21"/>
          <w:lang w:eastAsia="zh-CN"/>
        </w:rPr>
        <w:t xml:space="preserve"> derivation procedure as agreed in </w:t>
      </w:r>
      <w:r>
        <w:rPr>
          <w:rFonts w:eastAsia="宋体"/>
          <w:sz w:val="21"/>
          <w:szCs w:val="21"/>
          <w:lang w:eastAsia="zh-CN"/>
        </w:rPr>
        <w:t xml:space="preserve">[1], which was also used in </w:t>
      </w:r>
      <w:r w:rsidRPr="00D417AA">
        <w:rPr>
          <w:rFonts w:eastAsia="宋体"/>
          <w:sz w:val="21"/>
          <w:szCs w:val="21"/>
          <w:lang w:eastAsia="zh-CN"/>
        </w:rPr>
        <w:t>Rel-17 PUSCH 256QAM demodulation requirements</w:t>
      </w:r>
      <w:r>
        <w:rPr>
          <w:rFonts w:eastAsia="宋体"/>
          <w:sz w:val="21"/>
          <w:szCs w:val="21"/>
          <w:lang w:eastAsia="zh-CN"/>
        </w:rPr>
        <w:t>.</w:t>
      </w:r>
    </w:p>
    <w:p w14:paraId="32F9C976" w14:textId="4D4BDE58" w:rsidR="00D417AA" w:rsidRDefault="00D417AA" w:rsidP="00D417AA">
      <w:pPr>
        <w:pStyle w:val="a0"/>
        <w:tabs>
          <w:tab w:val="num" w:pos="226"/>
          <w:tab w:val="num" w:pos="284"/>
          <w:tab w:val="left" w:pos="5103"/>
        </w:tabs>
        <w:snapToGrid w:val="0"/>
        <w:jc w:val="left"/>
        <w:rPr>
          <w:rFonts w:eastAsia="宋体"/>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1</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Reuse the SNR requirement value deriving</w:t>
      </w:r>
      <w:r w:rsidRPr="00D417AA">
        <w:rPr>
          <w:rFonts w:eastAsia="宋体"/>
          <w:i/>
          <w:sz w:val="21"/>
          <w:szCs w:val="21"/>
          <w:lang w:eastAsia="zh-CN"/>
        </w:rPr>
        <w:t xml:space="preserve"> </w:t>
      </w:r>
      <w:r w:rsidR="00FC1574">
        <w:rPr>
          <w:rFonts w:eastAsia="宋体"/>
          <w:i/>
          <w:sz w:val="21"/>
          <w:szCs w:val="21"/>
          <w:lang w:eastAsia="zh-CN"/>
        </w:rPr>
        <w:t xml:space="preserve">rule for </w:t>
      </w:r>
      <w:r w:rsidRPr="00D417AA">
        <w:rPr>
          <w:rFonts w:eastAsia="宋体"/>
          <w:i/>
          <w:sz w:val="21"/>
          <w:szCs w:val="21"/>
          <w:lang w:eastAsia="zh-CN"/>
        </w:rPr>
        <w:t>Rel-15 BS demodulation SNR requirement derivation procedure</w:t>
      </w:r>
      <w:r w:rsidR="00FC1574">
        <w:rPr>
          <w:rFonts w:eastAsia="宋体"/>
          <w:i/>
          <w:sz w:val="21"/>
          <w:szCs w:val="21"/>
          <w:lang w:eastAsia="zh-CN"/>
        </w:rPr>
        <w:t xml:space="preserve"> as agreed in [1]:</w:t>
      </w:r>
    </w:p>
    <w:tbl>
      <w:tblPr>
        <w:tblStyle w:val="af4"/>
        <w:tblW w:w="0" w:type="auto"/>
        <w:tblLook w:val="04A0" w:firstRow="1" w:lastRow="0" w:firstColumn="1" w:lastColumn="0" w:noHBand="0" w:noVBand="1"/>
      </w:tblPr>
      <w:tblGrid>
        <w:gridCol w:w="9288"/>
      </w:tblGrid>
      <w:tr w:rsidR="00D417AA" w14:paraId="59134F4C" w14:textId="77777777" w:rsidTr="00D417AA">
        <w:tc>
          <w:tcPr>
            <w:tcW w:w="9288" w:type="dxa"/>
          </w:tcPr>
          <w:p w14:paraId="596EF9DD" w14:textId="77777777" w:rsidR="00FC1574" w:rsidRPr="00FC1574" w:rsidRDefault="00FC1574" w:rsidP="00FC1574">
            <w:pPr>
              <w:pStyle w:val="a0"/>
              <w:tabs>
                <w:tab w:val="num" w:pos="226"/>
                <w:tab w:val="num" w:pos="284"/>
                <w:tab w:val="left" w:pos="5103"/>
              </w:tabs>
              <w:snapToGrid w:val="0"/>
              <w:rPr>
                <w:rFonts w:eastAsia="宋体"/>
                <w:b/>
                <w:bCs/>
                <w:i/>
                <w:iCs/>
                <w:sz w:val="21"/>
                <w:szCs w:val="21"/>
                <w:u w:val="single"/>
                <w:lang w:eastAsia="zh-CN"/>
              </w:rPr>
            </w:pPr>
            <w:r w:rsidRPr="00FC1574">
              <w:rPr>
                <w:rFonts w:eastAsia="宋体"/>
                <w:b/>
                <w:bCs/>
                <w:i/>
                <w:iCs/>
                <w:sz w:val="21"/>
                <w:szCs w:val="21"/>
                <w:u w:val="single"/>
                <w:lang w:eastAsia="zh-CN"/>
              </w:rPr>
              <w:t>Procedure to derive the performance requirements:</w:t>
            </w:r>
          </w:p>
          <w:p w14:paraId="11747405" w14:textId="77777777" w:rsidR="00FC1574" w:rsidRPr="00FC1574" w:rsidRDefault="00FC1574" w:rsidP="00FC1574">
            <w:pPr>
              <w:pStyle w:val="a0"/>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Only inputs that consist of a pair of ideal and impaired results can be taken into account.</w:t>
            </w:r>
          </w:p>
          <w:p w14:paraId="3B93AA66" w14:textId="77777777" w:rsidR="00FC1574" w:rsidRPr="00FC1574" w:rsidRDefault="00FC1574" w:rsidP="00FC1574">
            <w:pPr>
              <w:pStyle w:val="a0"/>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If the ideal span &lt;= [2]dB:</w:t>
            </w:r>
          </w:p>
          <w:p w14:paraId="2AFCE8F1" w14:textId="77777777" w:rsidR="00FC1574" w:rsidRPr="00FC1574" w:rsidRDefault="00FC1574" w:rsidP="00FC1574">
            <w:pPr>
              <w:pStyle w:val="a0"/>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AVERAGE impairment results can be used for the performance requirement with [] in the draftCRs/CRs;</w:t>
            </w:r>
          </w:p>
          <w:p w14:paraId="43812FE1" w14:textId="77777777" w:rsidR="00FC1574" w:rsidRPr="00FC1574" w:rsidRDefault="00FC1574" w:rsidP="00FC1574">
            <w:pPr>
              <w:pStyle w:val="a0"/>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Else if the ideal span is larger than [2]dB:</w:t>
            </w:r>
          </w:p>
          <w:p w14:paraId="4E16ABC5" w14:textId="77777777" w:rsidR="00FC1574" w:rsidRPr="00FC1574" w:rsidRDefault="00FC1574" w:rsidP="00FC1574">
            <w:pPr>
              <w:pStyle w:val="a0"/>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results farthest from the AVERAGE value is taken out for the AVERAGE and SPAN re-calculation until the ideal span is &lt;=2dB but still with at least 3 companies’ results available: </w:t>
            </w:r>
          </w:p>
          <w:p w14:paraId="56C88705" w14:textId="77777777" w:rsidR="00FC1574" w:rsidRPr="00FC1574" w:rsidRDefault="00FC1574" w:rsidP="00FC1574">
            <w:pPr>
              <w:pStyle w:val="a0"/>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ultimate AVERAGE impairment results with corresponding ideal span &lt;=2dB can be used for performance requirement with [] in the draftCRs/CRs. </w:t>
            </w:r>
          </w:p>
          <w:p w14:paraId="65F0BE94" w14:textId="77777777" w:rsidR="00FC1574" w:rsidRPr="00FC1574" w:rsidRDefault="00FC1574" w:rsidP="00FC1574">
            <w:pPr>
              <w:pStyle w:val="a0"/>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Otherwise put TBD for the related performance requirements.</w:t>
            </w:r>
          </w:p>
          <w:p w14:paraId="4B2156FF" w14:textId="5FCC25F4" w:rsidR="00D417AA" w:rsidRDefault="00FC1574" w:rsidP="00FC1574">
            <w:pPr>
              <w:pStyle w:val="a0"/>
              <w:tabs>
                <w:tab w:val="num" w:pos="226"/>
                <w:tab w:val="num" w:pos="284"/>
                <w:tab w:val="left" w:pos="5103"/>
              </w:tabs>
              <w:snapToGrid w:val="0"/>
              <w:rPr>
                <w:rFonts w:eastAsia="宋体"/>
                <w:sz w:val="21"/>
                <w:szCs w:val="21"/>
                <w:lang w:eastAsia="zh-CN"/>
              </w:rPr>
            </w:pPr>
            <w:r w:rsidRPr="00FC1574">
              <w:rPr>
                <w:rFonts w:eastAsia="宋体" w:hint="eastAsia"/>
                <w:i/>
                <w:iCs/>
                <w:sz w:val="21"/>
                <w:szCs w:val="21"/>
                <w:lang w:val="en-US" w:eastAsia="zh-CN"/>
              </w:rPr>
              <w:t>–</w:t>
            </w:r>
            <w:r w:rsidRPr="00FC1574">
              <w:rPr>
                <w:rFonts w:eastAsia="宋体"/>
                <w:i/>
                <w:iCs/>
                <w:sz w:val="21"/>
                <w:szCs w:val="21"/>
                <w:lang w:val="en-US" w:eastAsia="zh-CN"/>
              </w:rPr>
              <w:t xml:space="preserve"> If the span of the </w:t>
            </w:r>
            <w:r w:rsidRPr="00FC1574">
              <w:rPr>
                <w:rFonts w:eastAsia="宋体"/>
                <w:i/>
                <w:iCs/>
                <w:sz w:val="21"/>
                <w:szCs w:val="21"/>
                <w:lang w:eastAsia="zh-CN"/>
              </w:rPr>
              <w:t>impairment</w:t>
            </w:r>
            <w:r w:rsidRPr="00FC1574">
              <w:rPr>
                <w:rFonts w:eastAsia="宋体"/>
                <w:i/>
                <w:iCs/>
                <w:sz w:val="21"/>
                <w:szCs w:val="21"/>
                <w:lang w:val="en-US" w:eastAsia="zh-CN"/>
              </w:rPr>
              <w:t xml:space="preserve"> results after removal the outliers (if any) are larger than 4dB, then the procedure cannot be </w:t>
            </w:r>
            <w:r w:rsidRPr="00FC1574">
              <w:rPr>
                <w:rFonts w:eastAsia="宋体"/>
                <w:i/>
                <w:iCs/>
                <w:sz w:val="21"/>
                <w:szCs w:val="21"/>
                <w:lang w:eastAsia="zh-CN"/>
              </w:rPr>
              <w:t>applied</w:t>
            </w:r>
            <w:r w:rsidRPr="00FC1574">
              <w:rPr>
                <w:rFonts w:eastAsia="宋体"/>
                <w:i/>
                <w:iCs/>
                <w:sz w:val="21"/>
                <w:szCs w:val="21"/>
                <w:lang w:val="en-US" w:eastAsia="zh-CN"/>
              </w:rPr>
              <w:t>, related performance requirement remain TBD.</w:t>
            </w:r>
          </w:p>
        </w:tc>
      </w:tr>
    </w:tbl>
    <w:p w14:paraId="1869FC8E" w14:textId="729DA8FD" w:rsidR="00D417AA" w:rsidRDefault="00D417AA" w:rsidP="00282E4B">
      <w:pPr>
        <w:pStyle w:val="a0"/>
        <w:tabs>
          <w:tab w:val="num" w:pos="284"/>
          <w:tab w:val="left" w:pos="5103"/>
        </w:tabs>
        <w:snapToGrid w:val="0"/>
        <w:jc w:val="left"/>
        <w:rPr>
          <w:rFonts w:eastAsia="宋体"/>
          <w:b/>
          <w:bCs/>
          <w:sz w:val="21"/>
          <w:szCs w:val="21"/>
          <w:u w:val="single"/>
          <w:lang w:eastAsia="zh-CN"/>
        </w:rPr>
      </w:pPr>
    </w:p>
    <w:p w14:paraId="2568D5A4" w14:textId="77777777" w:rsidR="00FC1574" w:rsidRPr="00D417AA" w:rsidRDefault="00FC1574" w:rsidP="00282E4B">
      <w:pPr>
        <w:pStyle w:val="a0"/>
        <w:tabs>
          <w:tab w:val="num" w:pos="284"/>
          <w:tab w:val="left" w:pos="5103"/>
        </w:tabs>
        <w:snapToGrid w:val="0"/>
        <w:jc w:val="left"/>
        <w:rPr>
          <w:rFonts w:eastAsia="宋体"/>
          <w:b/>
          <w:bCs/>
          <w:sz w:val="21"/>
          <w:szCs w:val="21"/>
          <w:u w:val="single"/>
          <w:lang w:eastAsia="zh-CN"/>
        </w:rPr>
      </w:pPr>
    </w:p>
    <w:p w14:paraId="7970C1CE" w14:textId="046F046C" w:rsidR="00282E4B" w:rsidRDefault="00CF1257" w:rsidP="00282E4B">
      <w:pPr>
        <w:pStyle w:val="a0"/>
        <w:tabs>
          <w:tab w:val="num" w:pos="284"/>
          <w:tab w:val="left" w:pos="5103"/>
        </w:tabs>
        <w:snapToGrid w:val="0"/>
        <w:jc w:val="left"/>
        <w:rPr>
          <w:rFonts w:eastAsia="宋体"/>
          <w:b/>
          <w:bCs/>
          <w:sz w:val="21"/>
          <w:szCs w:val="21"/>
          <w:u w:val="single"/>
          <w:lang w:eastAsia="zh-CN"/>
        </w:rPr>
      </w:pPr>
      <w:r w:rsidRPr="00CF1257">
        <w:rPr>
          <w:rFonts w:eastAsia="宋体"/>
          <w:b/>
          <w:bCs/>
          <w:sz w:val="21"/>
          <w:szCs w:val="21"/>
          <w:u w:val="single"/>
          <w:lang w:eastAsia="zh-CN"/>
        </w:rPr>
        <w:lastRenderedPageBreak/>
        <w:t>Number of HARQ process for BS PUSCH demod requirements with JC</w:t>
      </w:r>
      <w:r>
        <w:rPr>
          <w:rFonts w:eastAsia="宋体"/>
          <w:b/>
          <w:bCs/>
          <w:sz w:val="21"/>
          <w:szCs w:val="21"/>
          <w:u w:val="single"/>
          <w:lang w:eastAsia="zh-CN"/>
        </w:rPr>
        <w:t>E</w:t>
      </w:r>
    </w:p>
    <w:p w14:paraId="042D30C0" w14:textId="73270CC5" w:rsidR="00282E4B" w:rsidRDefault="00282E4B" w:rsidP="00282E4B">
      <w:pPr>
        <w:pStyle w:val="a0"/>
        <w:tabs>
          <w:tab w:val="num" w:pos="226"/>
          <w:tab w:val="num" w:pos="284"/>
          <w:tab w:val="left" w:pos="5103"/>
        </w:tabs>
        <w:snapToGrid w:val="0"/>
        <w:jc w:val="left"/>
        <w:rPr>
          <w:rFonts w:eastAsia="宋体"/>
          <w:i/>
          <w:iCs/>
          <w:sz w:val="21"/>
          <w:szCs w:val="21"/>
          <w:lang w:eastAsia="zh-CN"/>
        </w:rPr>
      </w:pPr>
      <w:r w:rsidRPr="00282E4B">
        <w:rPr>
          <w:rFonts w:eastAsia="宋体"/>
          <w:i/>
          <w:iCs/>
          <w:sz w:val="21"/>
          <w:szCs w:val="21"/>
          <w:lang w:eastAsia="zh-CN"/>
        </w:rPr>
        <w:t xml:space="preserve">Status in the </w:t>
      </w:r>
      <w:r w:rsidR="00CF1257">
        <w:rPr>
          <w:rFonts w:eastAsia="宋体"/>
          <w:i/>
          <w:iCs/>
          <w:sz w:val="21"/>
          <w:szCs w:val="21"/>
          <w:lang w:eastAsia="zh-CN"/>
        </w:rPr>
        <w:t>Chairman note</w:t>
      </w:r>
      <w:r w:rsidRPr="00282E4B">
        <w:rPr>
          <w:rFonts w:eastAsia="宋体"/>
          <w:i/>
          <w:iCs/>
          <w:sz w:val="21"/>
          <w:szCs w:val="21"/>
          <w:lang w:eastAsia="zh-CN"/>
        </w:rPr>
        <w:t>:</w:t>
      </w:r>
    </w:p>
    <w:p w14:paraId="7BE78869" w14:textId="77777777" w:rsidR="00CF1257" w:rsidRPr="00CF1257" w:rsidRDefault="00CF1257" w:rsidP="00CF1257">
      <w:pPr>
        <w:widowControl w:val="0"/>
        <w:numPr>
          <w:ilvl w:val="1"/>
          <w:numId w:val="6"/>
        </w:numPr>
        <w:tabs>
          <w:tab w:val="num" w:pos="484"/>
          <w:tab w:val="num" w:pos="709"/>
          <w:tab w:val="num" w:pos="1440"/>
          <w:tab w:val="num" w:pos="1701"/>
        </w:tabs>
        <w:autoSpaceDN w:val="0"/>
        <w:snapToGrid w:val="0"/>
        <w:spacing w:before="60" w:after="60"/>
        <w:ind w:leftChars="213" w:left="709" w:hanging="283"/>
        <w:rPr>
          <w:i/>
          <w:iCs/>
          <w:sz w:val="21"/>
          <w:szCs w:val="21"/>
        </w:rPr>
      </w:pPr>
      <w:r w:rsidRPr="00CF1257">
        <w:rPr>
          <w:i/>
          <w:iCs/>
          <w:sz w:val="21"/>
          <w:szCs w:val="21"/>
        </w:rPr>
        <w:t>Agreement: Assuming no such limitation needed as baseline and further check in next meeting based on th</w:t>
      </w:r>
      <w:r w:rsidRPr="00CF1257">
        <w:rPr>
          <w:rFonts w:hint="eastAsia"/>
          <w:i/>
          <w:iCs/>
          <w:sz w:val="21"/>
          <w:szCs w:val="21"/>
        </w:rPr>
        <w:t>e</w:t>
      </w:r>
      <w:r w:rsidRPr="00CF1257">
        <w:rPr>
          <w:i/>
          <w:iCs/>
          <w:sz w:val="21"/>
          <w:szCs w:val="21"/>
        </w:rPr>
        <w:t xml:space="preserve"> simulation results</w:t>
      </w:r>
    </w:p>
    <w:p w14:paraId="38618587" w14:textId="402906DD" w:rsidR="00282E4B" w:rsidRDefault="00282E4B" w:rsidP="00282E4B">
      <w:pPr>
        <w:pStyle w:val="a0"/>
        <w:tabs>
          <w:tab w:val="num" w:pos="284"/>
          <w:tab w:val="left" w:pos="5103"/>
        </w:tabs>
        <w:snapToGrid w:val="0"/>
        <w:jc w:val="left"/>
        <w:rPr>
          <w:rFonts w:eastAsia="宋体"/>
          <w:b/>
          <w:bCs/>
          <w:sz w:val="21"/>
          <w:szCs w:val="21"/>
          <w:u w:val="single"/>
          <w:lang w:val="en-US" w:eastAsia="zh-CN"/>
        </w:rPr>
      </w:pPr>
    </w:p>
    <w:p w14:paraId="00F90FF2" w14:textId="64F6CC9E" w:rsidR="00FC1574" w:rsidRPr="00020E67" w:rsidRDefault="00FC1574" w:rsidP="00020E67">
      <w:pPr>
        <w:pStyle w:val="a0"/>
        <w:tabs>
          <w:tab w:val="num" w:pos="226"/>
          <w:tab w:val="num" w:pos="284"/>
          <w:tab w:val="left" w:pos="5103"/>
        </w:tabs>
        <w:snapToGrid w:val="0"/>
        <w:jc w:val="left"/>
        <w:rPr>
          <w:rFonts w:eastAsia="宋体"/>
          <w:sz w:val="21"/>
          <w:szCs w:val="21"/>
          <w:lang w:eastAsia="zh-CN"/>
        </w:rPr>
      </w:pPr>
      <w:r w:rsidRPr="00020E67">
        <w:rPr>
          <w:rFonts w:eastAsia="宋体" w:hint="eastAsia"/>
          <w:sz w:val="21"/>
          <w:szCs w:val="21"/>
          <w:lang w:eastAsia="zh-CN"/>
        </w:rPr>
        <w:t>I</w:t>
      </w:r>
      <w:r w:rsidRPr="00020E67">
        <w:rPr>
          <w:rFonts w:eastAsia="宋体"/>
          <w:sz w:val="21"/>
          <w:szCs w:val="21"/>
          <w:lang w:eastAsia="zh-CN"/>
        </w:rPr>
        <w:t xml:space="preserve">n the last meeting, there was concern from company that the configuration of different number of HARQ process in the test, will impact the </w:t>
      </w:r>
      <w:r w:rsidR="00020E67" w:rsidRPr="00020E67">
        <w:rPr>
          <w:rFonts w:eastAsia="宋体"/>
          <w:sz w:val="21"/>
          <w:szCs w:val="21"/>
          <w:lang w:eastAsia="zh-CN"/>
        </w:rPr>
        <w:t>PUSCH JCE performance due to the time diversity gain.</w:t>
      </w:r>
      <w:r w:rsidR="00020E67">
        <w:rPr>
          <w:rFonts w:eastAsia="宋体"/>
          <w:sz w:val="21"/>
          <w:szCs w:val="21"/>
          <w:lang w:eastAsia="zh-CN"/>
        </w:rPr>
        <w:t xml:space="preserve"> In this paper, we provide simulation results of PUSCH JCE under different HARQ process number configuration under TDD 30kHz SCS with 7D1S2U pattern as shown in Table 1.</w:t>
      </w:r>
    </w:p>
    <w:p w14:paraId="3F643202" w14:textId="75DCBBA9" w:rsidR="00020E67" w:rsidRPr="00020E67" w:rsidRDefault="00020E67" w:rsidP="00020E67">
      <w:pPr>
        <w:pStyle w:val="a0"/>
        <w:tabs>
          <w:tab w:val="num" w:pos="284"/>
          <w:tab w:val="left" w:pos="5103"/>
        </w:tabs>
        <w:snapToGrid w:val="0"/>
        <w:jc w:val="center"/>
        <w:rPr>
          <w:rFonts w:eastAsia="宋体"/>
          <w:b/>
          <w:bCs/>
          <w:sz w:val="21"/>
          <w:szCs w:val="21"/>
          <w:u w:val="single"/>
          <w:lang w:val="en-US" w:eastAsia="zh-CN"/>
        </w:rPr>
      </w:pPr>
      <w:r w:rsidRPr="00020E67">
        <w:rPr>
          <w:rFonts w:eastAsia="宋体" w:hint="eastAsia"/>
          <w:b/>
          <w:bCs/>
          <w:sz w:val="21"/>
          <w:szCs w:val="21"/>
          <w:u w:val="single"/>
          <w:lang w:val="en-US" w:eastAsia="zh-CN"/>
        </w:rPr>
        <w:t>T</w:t>
      </w:r>
      <w:r w:rsidRPr="00020E67">
        <w:rPr>
          <w:rFonts w:eastAsia="宋体"/>
          <w:b/>
          <w:bCs/>
          <w:sz w:val="21"/>
          <w:szCs w:val="21"/>
          <w:u w:val="single"/>
          <w:lang w:val="en-US" w:eastAsia="zh-CN"/>
        </w:rPr>
        <w:t>able 1. Simulation results for PUSCH JCE under different HARQ process number</w:t>
      </w:r>
      <w:r w:rsidRPr="00020E67">
        <w:rPr>
          <w:u w:val="single"/>
        </w:rPr>
        <w:t xml:space="preserve"> </w:t>
      </w:r>
      <w:r w:rsidRPr="00020E67">
        <w:rPr>
          <w:rFonts w:eastAsia="宋体"/>
          <w:b/>
          <w:bCs/>
          <w:sz w:val="21"/>
          <w:szCs w:val="21"/>
          <w:u w:val="single"/>
          <w:lang w:val="en-US" w:eastAsia="zh-CN"/>
        </w:rPr>
        <w:t>under TDD 30kHz SCS with 7D1S2U pattern</w:t>
      </w:r>
    </w:p>
    <w:tbl>
      <w:tblPr>
        <w:tblW w:w="0" w:type="auto"/>
        <w:jc w:val="center"/>
        <w:tblCellMar>
          <w:left w:w="0" w:type="dxa"/>
          <w:right w:w="0" w:type="dxa"/>
        </w:tblCellMar>
        <w:tblLook w:val="04A0" w:firstRow="1" w:lastRow="0" w:firstColumn="1" w:lastColumn="0" w:noHBand="0" w:noVBand="1"/>
      </w:tblPr>
      <w:tblGrid>
        <w:gridCol w:w="1322"/>
        <w:gridCol w:w="2066"/>
        <w:gridCol w:w="1146"/>
        <w:gridCol w:w="698"/>
        <w:gridCol w:w="698"/>
        <w:gridCol w:w="698"/>
      </w:tblGrid>
      <w:tr w:rsidR="00FC1574" w14:paraId="361E27DC" w14:textId="77777777" w:rsidTr="00FC1574">
        <w:trPr>
          <w:trHeight w:val="20"/>
          <w:jc w:val="center"/>
        </w:trPr>
        <w:tc>
          <w:tcPr>
            <w:tcW w:w="0" w:type="auto"/>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72E12CFF" w14:textId="77777777" w:rsidR="00FC1574" w:rsidRDefault="00FC1574">
            <w:pPr>
              <w:jc w:val="both"/>
              <w:rPr>
                <w:rFonts w:ascii="等线" w:eastAsia="等线" w:hAnsi="等线"/>
                <w:color w:val="000000"/>
                <w:sz w:val="21"/>
                <w:szCs w:val="21"/>
                <w:lang w:eastAsia="zh-CN"/>
              </w:rPr>
            </w:pPr>
            <w:r>
              <w:rPr>
                <w:rFonts w:eastAsia="等线"/>
                <w:color w:val="000000"/>
                <w:szCs w:val="20"/>
              </w:rPr>
              <w:t>Duplex Mode</w:t>
            </w:r>
          </w:p>
        </w:tc>
        <w:tc>
          <w:tcPr>
            <w:tcW w:w="0" w:type="auto"/>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438837C9" w14:textId="77777777" w:rsidR="00FC1574" w:rsidRDefault="00FC1574">
            <w:pPr>
              <w:jc w:val="both"/>
              <w:rPr>
                <w:rFonts w:ascii="等线" w:eastAsia="等线" w:hAnsi="等线"/>
                <w:color w:val="000000"/>
                <w:sz w:val="21"/>
                <w:szCs w:val="21"/>
              </w:rPr>
            </w:pPr>
            <w:r>
              <w:rPr>
                <w:rFonts w:eastAsia="等线"/>
                <w:color w:val="000000"/>
                <w:szCs w:val="20"/>
              </w:rPr>
              <w:t>Antenna Configuration</w:t>
            </w:r>
          </w:p>
        </w:tc>
        <w:tc>
          <w:tcPr>
            <w:tcW w:w="0" w:type="auto"/>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5BD0EB51" w14:textId="77777777" w:rsidR="00FC1574" w:rsidRDefault="00FC1574">
            <w:pPr>
              <w:jc w:val="both"/>
              <w:rPr>
                <w:rFonts w:ascii="等线" w:eastAsia="等线" w:hAnsi="等线"/>
                <w:color w:val="000000"/>
                <w:sz w:val="21"/>
                <w:szCs w:val="21"/>
              </w:rPr>
            </w:pPr>
            <w:r>
              <w:rPr>
                <w:rFonts w:eastAsia="等线"/>
                <w:color w:val="000000"/>
                <w:szCs w:val="20"/>
              </w:rPr>
              <w:t>DMRS</w:t>
            </w:r>
          </w:p>
        </w:tc>
        <w:tc>
          <w:tcPr>
            <w:tcW w:w="0" w:type="auto"/>
            <w:gridSpan w:val="3"/>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hideMark/>
          </w:tcPr>
          <w:p w14:paraId="78E05F55" w14:textId="77777777" w:rsidR="00FC1574" w:rsidRDefault="00FC1574">
            <w:pPr>
              <w:jc w:val="both"/>
              <w:rPr>
                <w:rFonts w:ascii="等线" w:eastAsia="等线" w:hAnsi="等线"/>
                <w:color w:val="000000"/>
                <w:sz w:val="21"/>
                <w:szCs w:val="21"/>
              </w:rPr>
            </w:pPr>
            <w:r>
              <w:rPr>
                <w:rFonts w:eastAsia="等线"/>
                <w:color w:val="000000"/>
                <w:szCs w:val="20"/>
              </w:rPr>
              <w:t>HARQ process number</w:t>
            </w:r>
          </w:p>
        </w:tc>
      </w:tr>
      <w:tr w:rsidR="00FC1574" w14:paraId="2C33D5C7" w14:textId="77777777" w:rsidTr="00FC1574">
        <w:trPr>
          <w:trHeight w:val="2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DEBE11D" w14:textId="77777777" w:rsidR="00FC1574" w:rsidRDefault="00FC1574">
            <w:pPr>
              <w:rPr>
                <w:rFonts w:ascii="等线" w:eastAsia="等线" w:hAnsi="等线" w:cs="宋体"/>
                <w:color w:val="000000"/>
                <w:sz w:val="21"/>
                <w:szCs w:val="21"/>
              </w:rPr>
            </w:pPr>
          </w:p>
        </w:tc>
        <w:tc>
          <w:tcPr>
            <w:tcW w:w="0" w:type="auto"/>
            <w:vMerge/>
            <w:tcBorders>
              <w:top w:val="single" w:sz="8" w:space="0" w:color="auto"/>
              <w:left w:val="nil"/>
              <w:bottom w:val="single" w:sz="8" w:space="0" w:color="000000"/>
              <w:right w:val="single" w:sz="8" w:space="0" w:color="auto"/>
            </w:tcBorders>
            <w:vAlign w:val="center"/>
            <w:hideMark/>
          </w:tcPr>
          <w:p w14:paraId="1D27E63C" w14:textId="77777777" w:rsidR="00FC1574" w:rsidRDefault="00FC1574">
            <w:pPr>
              <w:rPr>
                <w:rFonts w:ascii="等线" w:eastAsia="等线" w:hAnsi="等线" w:cs="宋体"/>
                <w:color w:val="000000"/>
                <w:sz w:val="21"/>
                <w:szCs w:val="21"/>
              </w:rPr>
            </w:pPr>
          </w:p>
        </w:tc>
        <w:tc>
          <w:tcPr>
            <w:tcW w:w="0" w:type="auto"/>
            <w:vMerge/>
            <w:tcBorders>
              <w:top w:val="single" w:sz="8" w:space="0" w:color="auto"/>
              <w:left w:val="nil"/>
              <w:bottom w:val="single" w:sz="8" w:space="0" w:color="000000"/>
              <w:right w:val="single" w:sz="8" w:space="0" w:color="auto"/>
            </w:tcBorders>
            <w:vAlign w:val="center"/>
            <w:hideMark/>
          </w:tcPr>
          <w:p w14:paraId="1EB85754" w14:textId="77777777" w:rsidR="00FC1574" w:rsidRDefault="00FC1574">
            <w:pPr>
              <w:rPr>
                <w:rFonts w:ascii="等线" w:eastAsia="等线" w:hAnsi="等线" w:cs="宋体"/>
                <w:color w:val="000000"/>
                <w:sz w:val="21"/>
                <w:szCs w:val="21"/>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FAE897" w14:textId="77777777" w:rsidR="00FC1574" w:rsidRDefault="00FC1574">
            <w:pPr>
              <w:jc w:val="both"/>
              <w:rPr>
                <w:rFonts w:ascii="等线" w:eastAsia="等线" w:hAnsi="等线"/>
                <w:color w:val="000000"/>
                <w:sz w:val="21"/>
                <w:szCs w:val="21"/>
              </w:rPr>
            </w:pPr>
            <w:r>
              <w:rPr>
                <w:rFonts w:eastAsia="等线"/>
                <w:color w:val="000000"/>
                <w:szCs w:val="20"/>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B9AFBD" w14:textId="77777777" w:rsidR="00FC1574" w:rsidRDefault="00FC1574">
            <w:pPr>
              <w:jc w:val="both"/>
              <w:rPr>
                <w:rFonts w:ascii="等线" w:eastAsia="等线" w:hAnsi="等线"/>
                <w:color w:val="000000"/>
                <w:sz w:val="21"/>
                <w:szCs w:val="21"/>
              </w:rPr>
            </w:pPr>
            <w:r>
              <w:rPr>
                <w:rFonts w:eastAsia="等线"/>
                <w:color w:val="000000"/>
                <w:szCs w:val="20"/>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7B90D" w14:textId="77777777" w:rsidR="00FC1574" w:rsidRDefault="00FC1574">
            <w:pPr>
              <w:jc w:val="both"/>
              <w:rPr>
                <w:rFonts w:ascii="等线" w:eastAsia="等线" w:hAnsi="等线"/>
                <w:color w:val="000000"/>
                <w:sz w:val="21"/>
                <w:szCs w:val="21"/>
              </w:rPr>
            </w:pPr>
            <w:r>
              <w:rPr>
                <w:rFonts w:eastAsia="等线"/>
                <w:color w:val="000000"/>
                <w:szCs w:val="20"/>
              </w:rPr>
              <w:t>8</w:t>
            </w:r>
          </w:p>
        </w:tc>
      </w:tr>
      <w:tr w:rsidR="00FC1574" w14:paraId="70676FCE" w14:textId="77777777" w:rsidTr="00FC1574">
        <w:trPr>
          <w:trHeight w:val="20"/>
          <w:jc w:val="center"/>
        </w:trPr>
        <w:tc>
          <w:tcPr>
            <w:tcW w:w="0" w:type="auto"/>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5B9D07A9" w14:textId="77777777" w:rsidR="00FC1574" w:rsidRDefault="00FC1574">
            <w:pPr>
              <w:jc w:val="both"/>
              <w:rPr>
                <w:rFonts w:ascii="等线" w:eastAsia="等线" w:hAnsi="等线"/>
                <w:color w:val="000000"/>
                <w:sz w:val="21"/>
                <w:szCs w:val="21"/>
              </w:rPr>
            </w:pPr>
            <w:r>
              <w:rPr>
                <w:rFonts w:eastAsia="等线"/>
                <w:color w:val="000000"/>
                <w:szCs w:val="20"/>
              </w:rPr>
              <w:t>TDD</w:t>
            </w:r>
          </w:p>
        </w:tc>
        <w:tc>
          <w:tcPr>
            <w:tcW w:w="0" w:type="auto"/>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323BCC77" w14:textId="77777777" w:rsidR="00FC1574" w:rsidRDefault="00FC1574">
            <w:pPr>
              <w:jc w:val="both"/>
              <w:rPr>
                <w:rFonts w:ascii="等线" w:eastAsia="等线" w:hAnsi="等线"/>
                <w:color w:val="000000"/>
                <w:sz w:val="21"/>
                <w:szCs w:val="21"/>
              </w:rPr>
            </w:pPr>
            <w:r>
              <w:rPr>
                <w:rFonts w:eastAsia="等线"/>
                <w:color w:val="000000"/>
                <w:szCs w:val="20"/>
              </w:rPr>
              <w:t>1T2R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FC48D" w14:textId="77777777" w:rsidR="00FC1574" w:rsidRDefault="00FC1574">
            <w:pPr>
              <w:jc w:val="both"/>
              <w:rPr>
                <w:rFonts w:ascii="等线" w:eastAsia="等线" w:hAnsi="等线"/>
                <w:color w:val="000000"/>
                <w:sz w:val="21"/>
                <w:szCs w:val="21"/>
              </w:rPr>
            </w:pPr>
            <w:r>
              <w:rPr>
                <w:rFonts w:eastAsia="等线"/>
                <w:color w:val="000000"/>
                <w:szCs w:val="20"/>
              </w:rPr>
              <w:t>DMRS 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C42E76" w14:textId="77777777" w:rsidR="00FC1574" w:rsidRDefault="00FC1574">
            <w:pPr>
              <w:jc w:val="both"/>
              <w:rPr>
                <w:rFonts w:ascii="等线" w:eastAsia="等线" w:hAnsi="等线"/>
                <w:color w:val="000000"/>
                <w:sz w:val="21"/>
                <w:szCs w:val="21"/>
              </w:rPr>
            </w:pPr>
            <w:r>
              <w:rPr>
                <w:rFonts w:eastAsia="等线"/>
                <w:color w:val="000000"/>
                <w:szCs w:val="20"/>
              </w:rPr>
              <w:t>-4.2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374B85" w14:textId="77777777" w:rsidR="00FC1574" w:rsidRDefault="00FC1574">
            <w:pPr>
              <w:jc w:val="both"/>
              <w:rPr>
                <w:rFonts w:ascii="等线" w:eastAsia="等线" w:hAnsi="等线"/>
                <w:color w:val="000000"/>
                <w:sz w:val="21"/>
                <w:szCs w:val="21"/>
              </w:rPr>
            </w:pPr>
            <w:r>
              <w:rPr>
                <w:rFonts w:eastAsia="等线"/>
                <w:color w:val="000000"/>
                <w:szCs w:val="20"/>
              </w:rPr>
              <w:t>-4.4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9014F" w14:textId="77777777" w:rsidR="00FC1574" w:rsidRDefault="00FC1574">
            <w:pPr>
              <w:jc w:val="both"/>
              <w:rPr>
                <w:rFonts w:ascii="等线" w:eastAsia="等线" w:hAnsi="等线"/>
                <w:color w:val="000000"/>
                <w:sz w:val="21"/>
                <w:szCs w:val="21"/>
              </w:rPr>
            </w:pPr>
            <w:r>
              <w:rPr>
                <w:rFonts w:eastAsia="等线"/>
                <w:color w:val="000000"/>
                <w:szCs w:val="20"/>
              </w:rPr>
              <w:t>-4.5</w:t>
            </w:r>
          </w:p>
        </w:tc>
      </w:tr>
      <w:tr w:rsidR="00FC1574" w14:paraId="24CA52C2" w14:textId="77777777" w:rsidTr="00FC1574">
        <w:trPr>
          <w:trHeight w:val="20"/>
          <w:jc w:val="center"/>
        </w:trPr>
        <w:tc>
          <w:tcPr>
            <w:tcW w:w="0" w:type="auto"/>
            <w:vMerge/>
            <w:tcBorders>
              <w:top w:val="nil"/>
              <w:left w:val="single" w:sz="8" w:space="0" w:color="auto"/>
              <w:bottom w:val="single" w:sz="8" w:space="0" w:color="000000"/>
              <w:right w:val="single" w:sz="8" w:space="0" w:color="auto"/>
            </w:tcBorders>
            <w:vAlign w:val="center"/>
            <w:hideMark/>
          </w:tcPr>
          <w:p w14:paraId="4B392F91" w14:textId="77777777" w:rsidR="00FC1574" w:rsidRDefault="00FC1574">
            <w:pPr>
              <w:rPr>
                <w:rFonts w:ascii="等线" w:eastAsia="等线" w:hAnsi="等线" w:cs="宋体"/>
                <w:color w:val="000000"/>
                <w:sz w:val="21"/>
                <w:szCs w:val="21"/>
              </w:rPr>
            </w:pPr>
          </w:p>
        </w:tc>
        <w:tc>
          <w:tcPr>
            <w:tcW w:w="0" w:type="auto"/>
            <w:vMerge/>
            <w:tcBorders>
              <w:top w:val="nil"/>
              <w:left w:val="nil"/>
              <w:bottom w:val="single" w:sz="8" w:space="0" w:color="000000"/>
              <w:right w:val="single" w:sz="8" w:space="0" w:color="auto"/>
            </w:tcBorders>
            <w:vAlign w:val="center"/>
            <w:hideMark/>
          </w:tcPr>
          <w:p w14:paraId="6BE29FB8" w14:textId="77777777" w:rsidR="00FC1574" w:rsidRDefault="00FC1574">
            <w:pPr>
              <w:rPr>
                <w:rFonts w:ascii="等线" w:eastAsia="等线" w:hAnsi="等线" w:cs="宋体"/>
                <w:color w:val="000000"/>
                <w:sz w:val="21"/>
                <w:szCs w:val="21"/>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165212" w14:textId="77777777" w:rsidR="00FC1574" w:rsidRDefault="00FC1574">
            <w:pPr>
              <w:jc w:val="both"/>
              <w:rPr>
                <w:rFonts w:ascii="等线" w:eastAsia="等线" w:hAnsi="等线"/>
                <w:color w:val="000000"/>
                <w:sz w:val="21"/>
                <w:szCs w:val="21"/>
              </w:rPr>
            </w:pPr>
            <w:r>
              <w:rPr>
                <w:rFonts w:eastAsia="等线"/>
                <w:color w:val="000000"/>
                <w:szCs w:val="20"/>
              </w:rPr>
              <w:t>DMRS 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7830A" w14:textId="77777777" w:rsidR="00FC1574" w:rsidRDefault="00FC1574">
            <w:pPr>
              <w:jc w:val="both"/>
              <w:rPr>
                <w:rFonts w:ascii="等线" w:eastAsia="等线" w:hAnsi="等线"/>
                <w:color w:val="000000"/>
                <w:sz w:val="21"/>
                <w:szCs w:val="21"/>
              </w:rPr>
            </w:pPr>
            <w:r>
              <w:rPr>
                <w:rFonts w:eastAsia="等线"/>
                <w:color w:val="000000"/>
                <w:szCs w:val="20"/>
              </w:rPr>
              <w:t>-4.9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4ACBE7" w14:textId="77777777" w:rsidR="00FC1574" w:rsidRDefault="00FC1574">
            <w:pPr>
              <w:jc w:val="both"/>
              <w:rPr>
                <w:rFonts w:ascii="等线" w:eastAsia="等线" w:hAnsi="等线"/>
                <w:color w:val="000000"/>
                <w:sz w:val="21"/>
                <w:szCs w:val="21"/>
              </w:rPr>
            </w:pPr>
            <w:r>
              <w:rPr>
                <w:rFonts w:eastAsia="等线"/>
                <w:color w:val="000000"/>
                <w:szCs w:val="20"/>
              </w:rPr>
              <w:t>-5.0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7D62BE" w14:textId="77777777" w:rsidR="00FC1574" w:rsidRDefault="00FC1574">
            <w:pPr>
              <w:jc w:val="both"/>
              <w:rPr>
                <w:rFonts w:ascii="等线" w:eastAsia="等线" w:hAnsi="等线"/>
                <w:color w:val="000000"/>
                <w:sz w:val="21"/>
                <w:szCs w:val="21"/>
              </w:rPr>
            </w:pPr>
            <w:r>
              <w:rPr>
                <w:rFonts w:eastAsia="等线"/>
                <w:color w:val="000000"/>
                <w:szCs w:val="20"/>
              </w:rPr>
              <w:t>-5.0</w:t>
            </w:r>
          </w:p>
        </w:tc>
      </w:tr>
      <w:tr w:rsidR="00FC1574" w14:paraId="596B70F2" w14:textId="77777777" w:rsidTr="00FC1574">
        <w:trPr>
          <w:trHeight w:val="20"/>
          <w:jc w:val="center"/>
        </w:trPr>
        <w:tc>
          <w:tcPr>
            <w:tcW w:w="0" w:type="auto"/>
            <w:vMerge/>
            <w:tcBorders>
              <w:top w:val="nil"/>
              <w:left w:val="single" w:sz="8" w:space="0" w:color="auto"/>
              <w:bottom w:val="single" w:sz="8" w:space="0" w:color="000000"/>
              <w:right w:val="single" w:sz="8" w:space="0" w:color="auto"/>
            </w:tcBorders>
            <w:vAlign w:val="center"/>
            <w:hideMark/>
          </w:tcPr>
          <w:p w14:paraId="00D59833" w14:textId="77777777" w:rsidR="00FC1574" w:rsidRDefault="00FC1574">
            <w:pPr>
              <w:rPr>
                <w:rFonts w:ascii="等线" w:eastAsia="等线" w:hAnsi="等线" w:cs="宋体"/>
                <w:color w:val="000000"/>
                <w:sz w:val="21"/>
                <w:szCs w:val="21"/>
              </w:rPr>
            </w:pPr>
          </w:p>
        </w:tc>
        <w:tc>
          <w:tcPr>
            <w:tcW w:w="0" w:type="auto"/>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1D3C8717" w14:textId="77777777" w:rsidR="00FC1574" w:rsidRDefault="00FC1574">
            <w:pPr>
              <w:jc w:val="both"/>
              <w:rPr>
                <w:rFonts w:ascii="等线" w:eastAsia="等线" w:hAnsi="等线"/>
                <w:color w:val="000000"/>
                <w:sz w:val="21"/>
                <w:szCs w:val="21"/>
              </w:rPr>
            </w:pPr>
            <w:r>
              <w:rPr>
                <w:rFonts w:eastAsia="等线"/>
                <w:color w:val="000000"/>
                <w:szCs w:val="20"/>
              </w:rPr>
              <w:t>1T4R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7376D" w14:textId="77777777" w:rsidR="00FC1574" w:rsidRDefault="00FC1574">
            <w:pPr>
              <w:jc w:val="both"/>
              <w:rPr>
                <w:rFonts w:ascii="等线" w:eastAsia="等线" w:hAnsi="等线"/>
                <w:color w:val="000000"/>
                <w:sz w:val="21"/>
                <w:szCs w:val="21"/>
              </w:rPr>
            </w:pPr>
            <w:r>
              <w:rPr>
                <w:rFonts w:eastAsia="等线"/>
                <w:color w:val="000000"/>
                <w:szCs w:val="20"/>
              </w:rPr>
              <w:t>DMRS 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B62D2C" w14:textId="77777777" w:rsidR="00FC1574" w:rsidRDefault="00FC1574">
            <w:pPr>
              <w:jc w:val="both"/>
              <w:rPr>
                <w:rFonts w:ascii="等线" w:eastAsia="等线" w:hAnsi="等线"/>
                <w:color w:val="000000"/>
                <w:sz w:val="21"/>
                <w:szCs w:val="21"/>
              </w:rPr>
            </w:pPr>
            <w:r>
              <w:rPr>
                <w:rFonts w:eastAsia="等线"/>
                <w:color w:val="000000"/>
                <w:szCs w:val="20"/>
              </w:rPr>
              <w:t>-8.0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EFC799" w14:textId="77777777" w:rsidR="00FC1574" w:rsidRDefault="00FC1574">
            <w:pPr>
              <w:jc w:val="both"/>
              <w:rPr>
                <w:rFonts w:ascii="等线" w:eastAsia="等线" w:hAnsi="等线"/>
                <w:color w:val="000000"/>
                <w:sz w:val="21"/>
                <w:szCs w:val="21"/>
              </w:rPr>
            </w:pPr>
            <w:r>
              <w:rPr>
                <w:rFonts w:eastAsia="等线"/>
                <w:color w:val="000000"/>
                <w:szCs w:val="20"/>
              </w:rPr>
              <w:t>-8.1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C937E2" w14:textId="77777777" w:rsidR="00FC1574" w:rsidRDefault="00FC1574">
            <w:pPr>
              <w:jc w:val="both"/>
              <w:rPr>
                <w:rFonts w:ascii="等线" w:eastAsia="等线" w:hAnsi="等线"/>
                <w:color w:val="000000"/>
                <w:sz w:val="21"/>
                <w:szCs w:val="21"/>
              </w:rPr>
            </w:pPr>
            <w:r>
              <w:rPr>
                <w:rFonts w:eastAsia="等线"/>
                <w:color w:val="000000"/>
                <w:szCs w:val="20"/>
              </w:rPr>
              <w:t>-8.3</w:t>
            </w:r>
          </w:p>
        </w:tc>
      </w:tr>
      <w:tr w:rsidR="00FC1574" w14:paraId="133AE67B" w14:textId="77777777" w:rsidTr="00FC1574">
        <w:trPr>
          <w:trHeight w:val="20"/>
          <w:jc w:val="center"/>
        </w:trPr>
        <w:tc>
          <w:tcPr>
            <w:tcW w:w="0" w:type="auto"/>
            <w:vMerge/>
            <w:tcBorders>
              <w:top w:val="nil"/>
              <w:left w:val="single" w:sz="8" w:space="0" w:color="auto"/>
              <w:bottom w:val="single" w:sz="8" w:space="0" w:color="000000"/>
              <w:right w:val="single" w:sz="8" w:space="0" w:color="auto"/>
            </w:tcBorders>
            <w:vAlign w:val="center"/>
            <w:hideMark/>
          </w:tcPr>
          <w:p w14:paraId="09D8E6DC" w14:textId="77777777" w:rsidR="00FC1574" w:rsidRDefault="00FC1574">
            <w:pPr>
              <w:rPr>
                <w:rFonts w:ascii="等线" w:eastAsia="等线" w:hAnsi="等线" w:cs="宋体"/>
                <w:color w:val="000000"/>
                <w:sz w:val="21"/>
                <w:szCs w:val="21"/>
              </w:rPr>
            </w:pPr>
          </w:p>
        </w:tc>
        <w:tc>
          <w:tcPr>
            <w:tcW w:w="0" w:type="auto"/>
            <w:vMerge/>
            <w:tcBorders>
              <w:top w:val="nil"/>
              <w:left w:val="nil"/>
              <w:bottom w:val="single" w:sz="8" w:space="0" w:color="000000"/>
              <w:right w:val="single" w:sz="8" w:space="0" w:color="auto"/>
            </w:tcBorders>
            <w:vAlign w:val="center"/>
            <w:hideMark/>
          </w:tcPr>
          <w:p w14:paraId="611D2B76" w14:textId="77777777" w:rsidR="00FC1574" w:rsidRDefault="00FC1574">
            <w:pPr>
              <w:rPr>
                <w:rFonts w:ascii="等线" w:eastAsia="等线" w:hAnsi="等线" w:cs="宋体"/>
                <w:color w:val="000000"/>
                <w:sz w:val="21"/>
                <w:szCs w:val="21"/>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1927C8" w14:textId="77777777" w:rsidR="00FC1574" w:rsidRDefault="00FC1574">
            <w:pPr>
              <w:jc w:val="both"/>
              <w:rPr>
                <w:rFonts w:ascii="等线" w:eastAsia="等线" w:hAnsi="等线"/>
                <w:color w:val="000000"/>
                <w:sz w:val="21"/>
                <w:szCs w:val="21"/>
              </w:rPr>
            </w:pPr>
            <w:r>
              <w:rPr>
                <w:rFonts w:eastAsia="等线"/>
                <w:color w:val="000000"/>
                <w:szCs w:val="20"/>
              </w:rPr>
              <w:t>DMRS 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7FC4C" w14:textId="77777777" w:rsidR="00FC1574" w:rsidRDefault="00FC1574">
            <w:pPr>
              <w:jc w:val="both"/>
              <w:rPr>
                <w:rFonts w:ascii="等线" w:eastAsia="等线" w:hAnsi="等线"/>
                <w:color w:val="000000"/>
                <w:sz w:val="21"/>
                <w:szCs w:val="21"/>
              </w:rPr>
            </w:pPr>
            <w:r>
              <w:rPr>
                <w:rFonts w:eastAsia="等线"/>
                <w:color w:val="000000"/>
                <w:szCs w:val="20"/>
              </w:rPr>
              <w:t>-8.7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6C4E1" w14:textId="77777777" w:rsidR="00FC1574" w:rsidRDefault="00FC1574">
            <w:pPr>
              <w:jc w:val="both"/>
              <w:rPr>
                <w:rFonts w:ascii="等线" w:eastAsia="等线" w:hAnsi="等线"/>
                <w:color w:val="000000"/>
                <w:sz w:val="21"/>
                <w:szCs w:val="21"/>
              </w:rPr>
            </w:pPr>
            <w:r>
              <w:rPr>
                <w:rFonts w:eastAsia="等线"/>
                <w:color w:val="000000"/>
                <w:szCs w:val="20"/>
              </w:rPr>
              <w:t>-8.9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2BBA56" w14:textId="77777777" w:rsidR="00FC1574" w:rsidRDefault="00FC1574">
            <w:pPr>
              <w:jc w:val="both"/>
              <w:rPr>
                <w:rFonts w:ascii="等线" w:eastAsia="等线" w:hAnsi="等线"/>
                <w:color w:val="000000"/>
                <w:sz w:val="21"/>
                <w:szCs w:val="21"/>
              </w:rPr>
            </w:pPr>
            <w:r>
              <w:rPr>
                <w:rFonts w:eastAsia="等线"/>
                <w:color w:val="000000"/>
                <w:szCs w:val="20"/>
              </w:rPr>
              <w:t>-8.9</w:t>
            </w:r>
          </w:p>
        </w:tc>
      </w:tr>
      <w:tr w:rsidR="00FC1574" w14:paraId="557C5D45" w14:textId="77777777" w:rsidTr="00FC1574">
        <w:trPr>
          <w:trHeight w:val="20"/>
          <w:jc w:val="center"/>
        </w:trPr>
        <w:tc>
          <w:tcPr>
            <w:tcW w:w="0" w:type="auto"/>
            <w:vMerge/>
            <w:tcBorders>
              <w:top w:val="nil"/>
              <w:left w:val="single" w:sz="8" w:space="0" w:color="auto"/>
              <w:bottom w:val="single" w:sz="8" w:space="0" w:color="000000"/>
              <w:right w:val="single" w:sz="8" w:space="0" w:color="auto"/>
            </w:tcBorders>
            <w:vAlign w:val="center"/>
            <w:hideMark/>
          </w:tcPr>
          <w:p w14:paraId="55A8B913" w14:textId="77777777" w:rsidR="00FC1574" w:rsidRDefault="00FC1574">
            <w:pPr>
              <w:rPr>
                <w:rFonts w:ascii="等线" w:eastAsia="等线" w:hAnsi="等线" w:cs="宋体"/>
                <w:color w:val="000000"/>
                <w:sz w:val="21"/>
                <w:szCs w:val="21"/>
              </w:rPr>
            </w:pPr>
          </w:p>
        </w:tc>
        <w:tc>
          <w:tcPr>
            <w:tcW w:w="0" w:type="auto"/>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44D0F72D" w14:textId="77777777" w:rsidR="00FC1574" w:rsidRDefault="00FC1574">
            <w:pPr>
              <w:jc w:val="both"/>
              <w:rPr>
                <w:rFonts w:ascii="等线" w:eastAsia="等线" w:hAnsi="等线"/>
                <w:color w:val="000000"/>
                <w:sz w:val="21"/>
                <w:szCs w:val="21"/>
              </w:rPr>
            </w:pPr>
            <w:r>
              <w:rPr>
                <w:rFonts w:eastAsia="等线"/>
                <w:color w:val="000000"/>
                <w:szCs w:val="20"/>
              </w:rPr>
              <w:t>1T8R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A75B0E" w14:textId="77777777" w:rsidR="00FC1574" w:rsidRDefault="00FC1574">
            <w:pPr>
              <w:jc w:val="both"/>
              <w:rPr>
                <w:rFonts w:ascii="等线" w:eastAsia="等线" w:hAnsi="等线"/>
                <w:color w:val="000000"/>
                <w:sz w:val="21"/>
                <w:szCs w:val="21"/>
              </w:rPr>
            </w:pPr>
            <w:r>
              <w:rPr>
                <w:rFonts w:eastAsia="等线"/>
                <w:color w:val="000000"/>
                <w:szCs w:val="20"/>
              </w:rPr>
              <w:t>DMRS 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5CFC87" w14:textId="77777777" w:rsidR="00FC1574" w:rsidRDefault="00FC1574">
            <w:pPr>
              <w:jc w:val="both"/>
              <w:rPr>
                <w:rFonts w:ascii="等线" w:eastAsia="等线" w:hAnsi="等线"/>
                <w:color w:val="000000"/>
                <w:sz w:val="21"/>
                <w:szCs w:val="21"/>
              </w:rPr>
            </w:pPr>
            <w:r>
              <w:rPr>
                <w:rFonts w:eastAsia="等线"/>
                <w:color w:val="000000"/>
                <w:szCs w:val="20"/>
              </w:rPr>
              <w:t>-11.0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50BC14" w14:textId="77777777" w:rsidR="00FC1574" w:rsidRDefault="00FC1574">
            <w:pPr>
              <w:jc w:val="both"/>
              <w:rPr>
                <w:rFonts w:ascii="等线" w:eastAsia="等线" w:hAnsi="等线"/>
                <w:color w:val="000000"/>
                <w:sz w:val="21"/>
                <w:szCs w:val="21"/>
              </w:rPr>
            </w:pPr>
            <w:r>
              <w:rPr>
                <w:rFonts w:eastAsia="等线"/>
                <w:color w:val="000000"/>
                <w:szCs w:val="20"/>
              </w:rPr>
              <w:t>-11.1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4C40FA" w14:textId="77777777" w:rsidR="00FC1574" w:rsidRDefault="00FC1574">
            <w:pPr>
              <w:jc w:val="both"/>
              <w:rPr>
                <w:rFonts w:ascii="等线" w:eastAsia="等线" w:hAnsi="等线"/>
                <w:color w:val="000000"/>
                <w:sz w:val="21"/>
                <w:szCs w:val="21"/>
              </w:rPr>
            </w:pPr>
            <w:r>
              <w:rPr>
                <w:rFonts w:eastAsia="等线"/>
                <w:color w:val="000000"/>
                <w:szCs w:val="20"/>
              </w:rPr>
              <w:t>-11.2</w:t>
            </w:r>
          </w:p>
        </w:tc>
      </w:tr>
      <w:tr w:rsidR="00FC1574" w14:paraId="1A286454" w14:textId="77777777" w:rsidTr="00FC1574">
        <w:trPr>
          <w:trHeight w:val="20"/>
          <w:jc w:val="center"/>
        </w:trPr>
        <w:tc>
          <w:tcPr>
            <w:tcW w:w="0" w:type="auto"/>
            <w:vMerge/>
            <w:tcBorders>
              <w:top w:val="nil"/>
              <w:left w:val="single" w:sz="8" w:space="0" w:color="auto"/>
              <w:bottom w:val="single" w:sz="8" w:space="0" w:color="000000"/>
              <w:right w:val="single" w:sz="8" w:space="0" w:color="auto"/>
            </w:tcBorders>
            <w:vAlign w:val="center"/>
            <w:hideMark/>
          </w:tcPr>
          <w:p w14:paraId="1F130273" w14:textId="77777777" w:rsidR="00FC1574" w:rsidRDefault="00FC1574">
            <w:pPr>
              <w:rPr>
                <w:rFonts w:ascii="等线" w:eastAsia="等线" w:hAnsi="等线" w:cs="宋体"/>
                <w:color w:val="000000"/>
                <w:sz w:val="21"/>
                <w:szCs w:val="21"/>
              </w:rPr>
            </w:pPr>
          </w:p>
        </w:tc>
        <w:tc>
          <w:tcPr>
            <w:tcW w:w="0" w:type="auto"/>
            <w:vMerge/>
            <w:tcBorders>
              <w:top w:val="nil"/>
              <w:left w:val="nil"/>
              <w:bottom w:val="single" w:sz="8" w:space="0" w:color="000000"/>
              <w:right w:val="single" w:sz="8" w:space="0" w:color="auto"/>
            </w:tcBorders>
            <w:vAlign w:val="center"/>
            <w:hideMark/>
          </w:tcPr>
          <w:p w14:paraId="3751CA99" w14:textId="77777777" w:rsidR="00FC1574" w:rsidRDefault="00FC1574">
            <w:pPr>
              <w:rPr>
                <w:rFonts w:ascii="等线" w:eastAsia="等线" w:hAnsi="等线" w:cs="宋体"/>
                <w:color w:val="000000"/>
                <w:sz w:val="21"/>
                <w:szCs w:val="21"/>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61ABC" w14:textId="77777777" w:rsidR="00FC1574" w:rsidRDefault="00FC1574">
            <w:pPr>
              <w:jc w:val="both"/>
              <w:rPr>
                <w:rFonts w:ascii="等线" w:eastAsia="等线" w:hAnsi="等线"/>
                <w:color w:val="000000"/>
                <w:sz w:val="21"/>
                <w:szCs w:val="21"/>
              </w:rPr>
            </w:pPr>
            <w:r>
              <w:rPr>
                <w:rFonts w:eastAsia="等线"/>
                <w:color w:val="000000"/>
                <w:szCs w:val="20"/>
              </w:rPr>
              <w:t>DMRS 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CC7F41" w14:textId="77777777" w:rsidR="00FC1574" w:rsidRDefault="00FC1574">
            <w:pPr>
              <w:jc w:val="both"/>
              <w:rPr>
                <w:rFonts w:ascii="等线" w:eastAsia="等线" w:hAnsi="等线"/>
                <w:color w:val="000000"/>
                <w:sz w:val="21"/>
                <w:szCs w:val="21"/>
              </w:rPr>
            </w:pPr>
            <w:r>
              <w:rPr>
                <w:rFonts w:eastAsia="等线"/>
                <w:color w:val="000000"/>
                <w:szCs w:val="20"/>
              </w:rPr>
              <w:t>-11.9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ABC19" w14:textId="77777777" w:rsidR="00FC1574" w:rsidRDefault="00FC1574">
            <w:pPr>
              <w:jc w:val="both"/>
              <w:rPr>
                <w:rFonts w:ascii="等线" w:eastAsia="等线" w:hAnsi="等线"/>
                <w:color w:val="000000"/>
                <w:sz w:val="21"/>
                <w:szCs w:val="21"/>
              </w:rPr>
            </w:pPr>
            <w:r>
              <w:rPr>
                <w:rFonts w:eastAsia="等线"/>
                <w:color w:val="000000"/>
                <w:szCs w:val="20"/>
              </w:rPr>
              <w:t>-11.9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4F02F9" w14:textId="77777777" w:rsidR="00FC1574" w:rsidRDefault="00FC1574">
            <w:pPr>
              <w:jc w:val="both"/>
              <w:rPr>
                <w:rFonts w:ascii="等线" w:eastAsia="等线" w:hAnsi="等线"/>
                <w:color w:val="000000"/>
                <w:sz w:val="21"/>
                <w:szCs w:val="21"/>
              </w:rPr>
            </w:pPr>
            <w:r>
              <w:rPr>
                <w:rFonts w:eastAsia="等线"/>
                <w:color w:val="000000"/>
                <w:szCs w:val="20"/>
              </w:rPr>
              <w:t>-12.0</w:t>
            </w:r>
          </w:p>
        </w:tc>
      </w:tr>
    </w:tbl>
    <w:p w14:paraId="341AC010" w14:textId="301834F6" w:rsidR="00FC1574" w:rsidRDefault="00FC1574" w:rsidP="00282E4B">
      <w:pPr>
        <w:pStyle w:val="a0"/>
        <w:tabs>
          <w:tab w:val="num" w:pos="284"/>
          <w:tab w:val="left" w:pos="5103"/>
        </w:tabs>
        <w:snapToGrid w:val="0"/>
        <w:jc w:val="left"/>
        <w:rPr>
          <w:rFonts w:eastAsia="宋体"/>
          <w:b/>
          <w:bCs/>
          <w:sz w:val="21"/>
          <w:szCs w:val="21"/>
          <w:u w:val="single"/>
          <w:lang w:val="en-US" w:eastAsia="zh-CN"/>
        </w:rPr>
      </w:pPr>
    </w:p>
    <w:p w14:paraId="2BB490DE" w14:textId="00D1A7FF" w:rsidR="00020E67" w:rsidRPr="00020E67" w:rsidRDefault="00020E67" w:rsidP="00020E67">
      <w:pPr>
        <w:pStyle w:val="a0"/>
        <w:tabs>
          <w:tab w:val="num" w:pos="226"/>
          <w:tab w:val="num" w:pos="284"/>
          <w:tab w:val="left" w:pos="5103"/>
        </w:tabs>
        <w:snapToGrid w:val="0"/>
        <w:jc w:val="left"/>
        <w:rPr>
          <w:rFonts w:eastAsia="宋体"/>
          <w:sz w:val="21"/>
          <w:szCs w:val="21"/>
          <w:lang w:eastAsia="zh-CN"/>
        </w:rPr>
      </w:pPr>
      <w:r w:rsidRPr="00020E67">
        <w:rPr>
          <w:rFonts w:eastAsia="宋体" w:hint="eastAsia"/>
          <w:sz w:val="21"/>
          <w:szCs w:val="21"/>
          <w:lang w:eastAsia="zh-CN"/>
        </w:rPr>
        <w:t>B</w:t>
      </w:r>
      <w:r w:rsidRPr="00020E67">
        <w:rPr>
          <w:rFonts w:eastAsia="宋体"/>
          <w:sz w:val="21"/>
          <w:szCs w:val="21"/>
          <w:lang w:eastAsia="zh-CN"/>
        </w:rPr>
        <w:t>ased on the above simulation results, no big performance difference is observed under practical HARQ process number of 2/4/8, du</w:t>
      </w:r>
      <w:r>
        <w:rPr>
          <w:rFonts w:eastAsia="宋体"/>
          <w:sz w:val="21"/>
          <w:szCs w:val="21"/>
          <w:lang w:eastAsia="zh-CN"/>
        </w:rPr>
        <w:t>e</w:t>
      </w:r>
      <w:r w:rsidRPr="00020E67">
        <w:rPr>
          <w:rFonts w:eastAsia="宋体"/>
          <w:sz w:val="21"/>
          <w:szCs w:val="21"/>
          <w:lang w:eastAsia="zh-CN"/>
        </w:rPr>
        <w:t xml:space="preserve"> to the negligible time diversity gain under the low speed channel model (TDLA30-10) we have agreed.</w:t>
      </w:r>
    </w:p>
    <w:p w14:paraId="69349803" w14:textId="2AB3F583" w:rsidR="00020E67" w:rsidRDefault="00020E67" w:rsidP="00020E67">
      <w:pPr>
        <w:pStyle w:val="a0"/>
        <w:tabs>
          <w:tab w:val="num" w:pos="226"/>
          <w:tab w:val="num" w:pos="284"/>
          <w:tab w:val="left" w:pos="5103"/>
        </w:tabs>
        <w:snapToGrid w:val="0"/>
        <w:jc w:val="left"/>
        <w:rPr>
          <w:rFonts w:eastAsia="宋体"/>
          <w:sz w:val="21"/>
          <w:szCs w:val="21"/>
          <w:lang w:eastAsia="zh-CN"/>
        </w:rPr>
      </w:pPr>
      <w:r w:rsidRPr="00020E67">
        <w:rPr>
          <w:rFonts w:eastAsia="宋体" w:hint="eastAsia"/>
          <w:sz w:val="21"/>
          <w:szCs w:val="21"/>
          <w:lang w:eastAsia="zh-CN"/>
        </w:rPr>
        <w:t>C</w:t>
      </w:r>
      <w:r w:rsidRPr="00020E67">
        <w:rPr>
          <w:rFonts w:eastAsia="宋体"/>
          <w:sz w:val="21"/>
          <w:szCs w:val="21"/>
          <w:lang w:eastAsia="zh-CN"/>
        </w:rPr>
        <w:t>onsidering the above, we propose not to specify the number of HARQ process which is aligned with all other existing BS demodulation requirements in the spec.</w:t>
      </w:r>
    </w:p>
    <w:p w14:paraId="74EB4A0E" w14:textId="657A0C5D" w:rsidR="00020E67" w:rsidRPr="00060331" w:rsidRDefault="00020E67" w:rsidP="00020E67">
      <w:pPr>
        <w:pStyle w:val="a0"/>
        <w:tabs>
          <w:tab w:val="num" w:pos="226"/>
          <w:tab w:val="num" w:pos="284"/>
          <w:tab w:val="left" w:pos="5103"/>
        </w:tabs>
        <w:snapToGrid w:val="0"/>
        <w:rPr>
          <w:rFonts w:eastAsia="宋体"/>
          <w:sz w:val="21"/>
          <w:szCs w:val="21"/>
          <w:lang w:val="en-US" w:eastAsia="zh-CN"/>
        </w:rPr>
      </w:pPr>
      <w:r>
        <w:rPr>
          <w:rFonts w:eastAsia="宋体"/>
          <w:b/>
          <w:i/>
          <w:sz w:val="21"/>
          <w:szCs w:val="21"/>
          <w:lang w:eastAsia="zh-CN"/>
        </w:rPr>
        <w:t>Observation</w:t>
      </w:r>
      <w:r w:rsidRPr="002B7A53">
        <w:rPr>
          <w:rFonts w:eastAsia="宋体" w:hint="eastAsia"/>
          <w:b/>
          <w:i/>
          <w:sz w:val="21"/>
          <w:szCs w:val="21"/>
          <w:lang w:eastAsia="zh-CN"/>
        </w:rPr>
        <w:t xml:space="preserve"> </w:t>
      </w:r>
      <w:r>
        <w:rPr>
          <w:rFonts w:eastAsia="宋体"/>
          <w:b/>
          <w:i/>
          <w:sz w:val="21"/>
          <w:szCs w:val="21"/>
          <w:lang w:eastAsia="zh-CN"/>
        </w:rPr>
        <w:t>1</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N</w:t>
      </w:r>
      <w:r w:rsidRPr="00020E67">
        <w:rPr>
          <w:rFonts w:eastAsia="宋体"/>
          <w:i/>
          <w:sz w:val="21"/>
          <w:szCs w:val="21"/>
          <w:lang w:eastAsia="zh-CN"/>
        </w:rPr>
        <w:t>o big performance difference is observed under practical HARQ process number of 2/4/8, due to the negligible time diversity gain under the low speed channel model (TDLA30-10) we have agreed</w:t>
      </w:r>
      <w:r w:rsidRPr="009D251B">
        <w:rPr>
          <w:rFonts w:eastAsia="宋体"/>
          <w:i/>
          <w:sz w:val="21"/>
          <w:szCs w:val="21"/>
          <w:lang w:eastAsia="zh-CN"/>
        </w:rPr>
        <w:t>.</w:t>
      </w:r>
    </w:p>
    <w:p w14:paraId="1B18435C" w14:textId="40DC3C0E" w:rsidR="00FC1574" w:rsidRPr="00020E67" w:rsidRDefault="00020E67" w:rsidP="00020E67">
      <w:pPr>
        <w:pStyle w:val="a0"/>
        <w:tabs>
          <w:tab w:val="num" w:pos="226"/>
          <w:tab w:val="num" w:pos="284"/>
          <w:tab w:val="left" w:pos="5103"/>
        </w:tabs>
        <w:snapToGrid w:val="0"/>
        <w:rPr>
          <w:rFonts w:eastAsia="宋体"/>
          <w:sz w:val="21"/>
          <w:szCs w:val="21"/>
          <w:lang w:val="en-US"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2</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N</w:t>
      </w:r>
      <w:r w:rsidRPr="00020E67">
        <w:rPr>
          <w:rFonts w:eastAsia="宋体"/>
          <w:i/>
          <w:sz w:val="21"/>
          <w:szCs w:val="21"/>
          <w:lang w:eastAsia="zh-CN"/>
        </w:rPr>
        <w:t>ot to specify the number of HARQ process which is aligned with all other existing BS demodulation requirements in the spec</w:t>
      </w:r>
      <w:r w:rsidRPr="009D251B">
        <w:rPr>
          <w:rFonts w:eastAsia="宋体"/>
          <w:i/>
          <w:sz w:val="21"/>
          <w:szCs w:val="21"/>
          <w:lang w:eastAsia="zh-CN"/>
        </w:rPr>
        <w:t>.</w:t>
      </w: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43FBA469" w14:textId="597CC77D" w:rsidR="00EE1FC6" w:rsidRDefault="006F1518" w:rsidP="006F1518">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In this paper, China Telecom’s views on the remain issues for PUSCH coverage enhancements are given.</w:t>
      </w:r>
    </w:p>
    <w:p w14:paraId="0400615A" w14:textId="77777777" w:rsidR="00020E67" w:rsidRDefault="00020E67" w:rsidP="00020E67">
      <w:pPr>
        <w:pStyle w:val="a0"/>
        <w:tabs>
          <w:tab w:val="num" w:pos="226"/>
          <w:tab w:val="num" w:pos="284"/>
          <w:tab w:val="left" w:pos="5103"/>
        </w:tabs>
        <w:snapToGrid w:val="0"/>
        <w:jc w:val="left"/>
        <w:rPr>
          <w:rFonts w:eastAsia="宋体"/>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1</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Reuse the SNR requirement value deriving</w:t>
      </w:r>
      <w:r w:rsidRPr="00D417AA">
        <w:rPr>
          <w:rFonts w:eastAsia="宋体"/>
          <w:i/>
          <w:sz w:val="21"/>
          <w:szCs w:val="21"/>
          <w:lang w:eastAsia="zh-CN"/>
        </w:rPr>
        <w:t xml:space="preserve"> </w:t>
      </w:r>
      <w:r>
        <w:rPr>
          <w:rFonts w:eastAsia="宋体"/>
          <w:i/>
          <w:sz w:val="21"/>
          <w:szCs w:val="21"/>
          <w:lang w:eastAsia="zh-CN"/>
        </w:rPr>
        <w:t xml:space="preserve">rule for </w:t>
      </w:r>
      <w:r w:rsidRPr="00D417AA">
        <w:rPr>
          <w:rFonts w:eastAsia="宋体"/>
          <w:i/>
          <w:sz w:val="21"/>
          <w:szCs w:val="21"/>
          <w:lang w:eastAsia="zh-CN"/>
        </w:rPr>
        <w:t>Rel-15 BS demodulation SNR requirement derivation procedure</w:t>
      </w:r>
      <w:r>
        <w:rPr>
          <w:rFonts w:eastAsia="宋体"/>
          <w:i/>
          <w:sz w:val="21"/>
          <w:szCs w:val="21"/>
          <w:lang w:eastAsia="zh-CN"/>
        </w:rPr>
        <w:t xml:space="preserve"> as agreed in [1]:</w:t>
      </w:r>
    </w:p>
    <w:tbl>
      <w:tblPr>
        <w:tblStyle w:val="af4"/>
        <w:tblW w:w="0" w:type="auto"/>
        <w:tblLook w:val="04A0" w:firstRow="1" w:lastRow="0" w:firstColumn="1" w:lastColumn="0" w:noHBand="0" w:noVBand="1"/>
      </w:tblPr>
      <w:tblGrid>
        <w:gridCol w:w="9288"/>
      </w:tblGrid>
      <w:tr w:rsidR="00020E67" w14:paraId="7BC30FE7" w14:textId="77777777" w:rsidTr="00D417AA">
        <w:tc>
          <w:tcPr>
            <w:tcW w:w="9288" w:type="dxa"/>
          </w:tcPr>
          <w:p w14:paraId="1DA371AB" w14:textId="77777777" w:rsidR="00020E67" w:rsidRPr="00FC1574" w:rsidRDefault="00020E67" w:rsidP="00AA7022">
            <w:pPr>
              <w:pStyle w:val="a0"/>
              <w:tabs>
                <w:tab w:val="num" w:pos="226"/>
                <w:tab w:val="num" w:pos="284"/>
                <w:tab w:val="left" w:pos="5103"/>
              </w:tabs>
              <w:snapToGrid w:val="0"/>
              <w:rPr>
                <w:rFonts w:eastAsia="宋体"/>
                <w:b/>
                <w:bCs/>
                <w:i/>
                <w:iCs/>
                <w:sz w:val="21"/>
                <w:szCs w:val="21"/>
                <w:u w:val="single"/>
                <w:lang w:eastAsia="zh-CN"/>
              </w:rPr>
            </w:pPr>
            <w:r w:rsidRPr="00FC1574">
              <w:rPr>
                <w:rFonts w:eastAsia="宋体"/>
                <w:b/>
                <w:bCs/>
                <w:i/>
                <w:iCs/>
                <w:sz w:val="21"/>
                <w:szCs w:val="21"/>
                <w:u w:val="single"/>
                <w:lang w:eastAsia="zh-CN"/>
              </w:rPr>
              <w:t>Procedure to derive the performance requirements:</w:t>
            </w:r>
          </w:p>
          <w:p w14:paraId="224C7AE6" w14:textId="77777777" w:rsidR="00020E67" w:rsidRPr="00FC1574" w:rsidRDefault="00020E67" w:rsidP="00AA7022">
            <w:pPr>
              <w:pStyle w:val="a0"/>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Only inputs that consist of a pair of ideal and impaired results can be taken into account.</w:t>
            </w:r>
          </w:p>
          <w:p w14:paraId="6B1391DC" w14:textId="77777777" w:rsidR="00020E67" w:rsidRPr="00FC1574" w:rsidRDefault="00020E67" w:rsidP="00AA7022">
            <w:pPr>
              <w:pStyle w:val="a0"/>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If the ideal span &lt;= [2]dB:</w:t>
            </w:r>
          </w:p>
          <w:p w14:paraId="68CF89A0" w14:textId="77777777" w:rsidR="00020E67" w:rsidRPr="00FC1574" w:rsidRDefault="00020E67" w:rsidP="00AA7022">
            <w:pPr>
              <w:pStyle w:val="a0"/>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AVERAGE impairment results can be used for the performance requirement with [] in the draftCRs/CRs;</w:t>
            </w:r>
          </w:p>
          <w:p w14:paraId="7CDF9DC2" w14:textId="77777777" w:rsidR="00020E67" w:rsidRPr="00FC1574" w:rsidRDefault="00020E67" w:rsidP="00AA7022">
            <w:pPr>
              <w:pStyle w:val="a0"/>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Else if the ideal span is larger than [2]dB:</w:t>
            </w:r>
          </w:p>
          <w:p w14:paraId="29B40521" w14:textId="77777777" w:rsidR="00020E67" w:rsidRPr="00FC1574" w:rsidRDefault="00020E67" w:rsidP="00AA7022">
            <w:pPr>
              <w:pStyle w:val="a0"/>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results farthest from the AVERAGE value is taken out for the AVERAGE and SPAN re-calculation until the ideal span is &lt;=2dB but still with at least 3 companies’ results available: </w:t>
            </w:r>
          </w:p>
          <w:p w14:paraId="7A357AF5" w14:textId="77777777" w:rsidR="00020E67" w:rsidRPr="00FC1574" w:rsidRDefault="00020E67" w:rsidP="00AA7022">
            <w:pPr>
              <w:pStyle w:val="a0"/>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ultimate AVERAGE impairment results with corresponding ideal span &lt;=2dB can be used for performance requirement with [] in the draftCRs/CRs. </w:t>
            </w:r>
          </w:p>
          <w:p w14:paraId="70BAFD24" w14:textId="77777777" w:rsidR="00020E67" w:rsidRPr="00FC1574" w:rsidRDefault="00020E67" w:rsidP="00AA7022">
            <w:pPr>
              <w:pStyle w:val="a0"/>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Otherwise put TBD for the related performance requirements.</w:t>
            </w:r>
          </w:p>
          <w:p w14:paraId="508E3CE5" w14:textId="77777777" w:rsidR="00020E67" w:rsidRDefault="00020E67" w:rsidP="00AA7022">
            <w:pPr>
              <w:pStyle w:val="a0"/>
              <w:tabs>
                <w:tab w:val="num" w:pos="226"/>
                <w:tab w:val="num" w:pos="284"/>
                <w:tab w:val="left" w:pos="5103"/>
              </w:tabs>
              <w:snapToGrid w:val="0"/>
              <w:rPr>
                <w:rFonts w:eastAsia="宋体"/>
                <w:sz w:val="21"/>
                <w:szCs w:val="21"/>
                <w:lang w:eastAsia="zh-CN"/>
              </w:rPr>
            </w:pPr>
            <w:r w:rsidRPr="00FC1574">
              <w:rPr>
                <w:rFonts w:eastAsia="宋体" w:hint="eastAsia"/>
                <w:i/>
                <w:iCs/>
                <w:sz w:val="21"/>
                <w:szCs w:val="21"/>
                <w:lang w:val="en-US" w:eastAsia="zh-CN"/>
              </w:rPr>
              <w:t>–</w:t>
            </w:r>
            <w:r w:rsidRPr="00FC1574">
              <w:rPr>
                <w:rFonts w:eastAsia="宋体"/>
                <w:i/>
                <w:iCs/>
                <w:sz w:val="21"/>
                <w:szCs w:val="21"/>
                <w:lang w:val="en-US" w:eastAsia="zh-CN"/>
              </w:rPr>
              <w:t xml:space="preserve"> If the span of the </w:t>
            </w:r>
            <w:r w:rsidRPr="00FC1574">
              <w:rPr>
                <w:rFonts w:eastAsia="宋体"/>
                <w:i/>
                <w:iCs/>
                <w:sz w:val="21"/>
                <w:szCs w:val="21"/>
                <w:lang w:eastAsia="zh-CN"/>
              </w:rPr>
              <w:t>impairment</w:t>
            </w:r>
            <w:r w:rsidRPr="00FC1574">
              <w:rPr>
                <w:rFonts w:eastAsia="宋体"/>
                <w:i/>
                <w:iCs/>
                <w:sz w:val="21"/>
                <w:szCs w:val="21"/>
                <w:lang w:val="en-US" w:eastAsia="zh-CN"/>
              </w:rPr>
              <w:t xml:space="preserve"> results after removal the outliers (if any) are larger than 4dB, then the procedure cannot be </w:t>
            </w:r>
            <w:r w:rsidRPr="00FC1574">
              <w:rPr>
                <w:rFonts w:eastAsia="宋体"/>
                <w:i/>
                <w:iCs/>
                <w:sz w:val="21"/>
                <w:szCs w:val="21"/>
                <w:lang w:eastAsia="zh-CN"/>
              </w:rPr>
              <w:t>applied</w:t>
            </w:r>
            <w:r w:rsidRPr="00FC1574">
              <w:rPr>
                <w:rFonts w:eastAsia="宋体"/>
                <w:i/>
                <w:iCs/>
                <w:sz w:val="21"/>
                <w:szCs w:val="21"/>
                <w:lang w:val="en-US" w:eastAsia="zh-CN"/>
              </w:rPr>
              <w:t>, related performance requirement remain TBD.</w:t>
            </w:r>
          </w:p>
        </w:tc>
      </w:tr>
    </w:tbl>
    <w:p w14:paraId="054614A5" w14:textId="77777777" w:rsidR="00020E67" w:rsidRPr="00060331" w:rsidRDefault="00020E67" w:rsidP="00020E67">
      <w:pPr>
        <w:pStyle w:val="a0"/>
        <w:tabs>
          <w:tab w:val="num" w:pos="226"/>
          <w:tab w:val="num" w:pos="284"/>
          <w:tab w:val="left" w:pos="5103"/>
        </w:tabs>
        <w:snapToGrid w:val="0"/>
        <w:rPr>
          <w:rFonts w:eastAsia="宋体"/>
          <w:sz w:val="21"/>
          <w:szCs w:val="21"/>
          <w:lang w:val="en-US" w:eastAsia="zh-CN"/>
        </w:rPr>
      </w:pPr>
      <w:r>
        <w:rPr>
          <w:rFonts w:eastAsia="宋体"/>
          <w:b/>
          <w:i/>
          <w:sz w:val="21"/>
          <w:szCs w:val="21"/>
          <w:lang w:eastAsia="zh-CN"/>
        </w:rPr>
        <w:t>Observation</w:t>
      </w:r>
      <w:r w:rsidRPr="002B7A53">
        <w:rPr>
          <w:rFonts w:eastAsia="宋体" w:hint="eastAsia"/>
          <w:b/>
          <w:i/>
          <w:sz w:val="21"/>
          <w:szCs w:val="21"/>
          <w:lang w:eastAsia="zh-CN"/>
        </w:rPr>
        <w:t xml:space="preserve"> </w:t>
      </w:r>
      <w:r>
        <w:rPr>
          <w:rFonts w:eastAsia="宋体"/>
          <w:b/>
          <w:i/>
          <w:sz w:val="21"/>
          <w:szCs w:val="21"/>
          <w:lang w:eastAsia="zh-CN"/>
        </w:rPr>
        <w:t>1</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N</w:t>
      </w:r>
      <w:r w:rsidRPr="00020E67">
        <w:rPr>
          <w:rFonts w:eastAsia="宋体"/>
          <w:i/>
          <w:sz w:val="21"/>
          <w:szCs w:val="21"/>
          <w:lang w:eastAsia="zh-CN"/>
        </w:rPr>
        <w:t>o big performance difference is observed under practical HARQ process number of 2/4/8, due to the negligible time diversity gain under the low speed channel model (TDLA30-10) we have agreed</w:t>
      </w:r>
      <w:r w:rsidRPr="009D251B">
        <w:rPr>
          <w:rFonts w:eastAsia="宋体"/>
          <w:i/>
          <w:sz w:val="21"/>
          <w:szCs w:val="21"/>
          <w:lang w:eastAsia="zh-CN"/>
        </w:rPr>
        <w:t>.</w:t>
      </w:r>
    </w:p>
    <w:p w14:paraId="22FDF72E" w14:textId="549011D1" w:rsidR="00020E67" w:rsidRPr="00020E67" w:rsidRDefault="00020E67" w:rsidP="00020E67">
      <w:pPr>
        <w:pStyle w:val="a0"/>
        <w:tabs>
          <w:tab w:val="num" w:pos="226"/>
          <w:tab w:val="num" w:pos="284"/>
          <w:tab w:val="left" w:pos="5103"/>
        </w:tabs>
        <w:snapToGrid w:val="0"/>
        <w:rPr>
          <w:rFonts w:eastAsia="宋体"/>
          <w:sz w:val="21"/>
          <w:szCs w:val="21"/>
          <w:lang w:val="en-US"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2</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N</w:t>
      </w:r>
      <w:r w:rsidRPr="00020E67">
        <w:rPr>
          <w:rFonts w:eastAsia="宋体"/>
          <w:i/>
          <w:sz w:val="21"/>
          <w:szCs w:val="21"/>
          <w:lang w:eastAsia="zh-CN"/>
        </w:rPr>
        <w:t>ot to specify the number of HARQ process which is aligned with all other existing BS demodulation requirements in the spec</w:t>
      </w:r>
      <w:r w:rsidRPr="009D251B">
        <w:rPr>
          <w:rFonts w:eastAsia="宋体"/>
          <w:i/>
          <w:sz w:val="21"/>
          <w:szCs w:val="21"/>
          <w:lang w:eastAsia="zh-CN"/>
        </w:rPr>
        <w:t>.</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1940DFBB" w14:textId="55E061A3" w:rsidR="006F1518" w:rsidRPr="007813DA" w:rsidRDefault="00D417AA" w:rsidP="006832EC">
      <w:pPr>
        <w:pStyle w:val="2"/>
      </w:pPr>
      <w:r w:rsidRPr="00D417AA">
        <w:rPr>
          <w:lang w:val="en-US"/>
        </w:rPr>
        <w:t>R4-1904713</w:t>
      </w:r>
      <w:r w:rsidR="007813DA" w:rsidRPr="007813DA">
        <w:rPr>
          <w:rFonts w:hint="eastAsia"/>
        </w:rPr>
        <w:t xml:space="preserve">, </w:t>
      </w:r>
      <w:r w:rsidRPr="00D417AA">
        <w:rPr>
          <w:lang w:val="en-US"/>
        </w:rPr>
        <w:t>WF for requirement SNR derivation procedure</w:t>
      </w:r>
      <w:r w:rsidR="007813DA" w:rsidRPr="007813DA">
        <w:rPr>
          <w:rFonts w:hint="eastAsia"/>
        </w:rPr>
        <w:t xml:space="preserve">, </w:t>
      </w:r>
      <w:r w:rsidRPr="00D417AA">
        <w:rPr>
          <w:lang w:val="en-US"/>
        </w:rPr>
        <w:t>Nokia, Nokia Shanghai Bell, ZTE, Ericsson</w:t>
      </w:r>
      <w:r w:rsidR="007813DA" w:rsidRPr="007813DA">
        <w:rPr>
          <w:rFonts w:hint="eastAsia"/>
        </w:rPr>
        <w:t xml:space="preserve">, </w:t>
      </w:r>
      <w:r w:rsidR="007813DA" w:rsidRPr="007813DA">
        <w:t>RAN</w:t>
      </w:r>
      <w:r w:rsidR="008A4CB6">
        <w:t>4</w:t>
      </w:r>
      <w:r w:rsidR="007813DA" w:rsidRPr="007813DA">
        <w:t xml:space="preserve"> #</w:t>
      </w:r>
      <w:r>
        <w:t>90bis</w:t>
      </w:r>
      <w:r w:rsidR="007813DA" w:rsidRPr="007813DA">
        <w:t xml:space="preserve">, </w:t>
      </w:r>
      <w:r>
        <w:t>April 2019</w:t>
      </w:r>
      <w:r w:rsidR="007813DA" w:rsidRPr="007813DA">
        <w:rPr>
          <w:rFonts w:hint="eastAsia"/>
        </w:rPr>
        <w:t>.</w:t>
      </w:r>
    </w:p>
    <w:sectPr w:rsidR="006F1518" w:rsidRPr="007813DA"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A3108" w14:textId="77777777" w:rsidR="00C35546" w:rsidRDefault="00C35546" w:rsidP="00E7784C">
      <w:r>
        <w:separator/>
      </w:r>
    </w:p>
  </w:endnote>
  <w:endnote w:type="continuationSeparator" w:id="0">
    <w:p w14:paraId="6149EDF2" w14:textId="77777777" w:rsidR="00C35546" w:rsidRDefault="00C35546"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B04EF" w14:textId="77777777" w:rsidR="00C35546" w:rsidRDefault="00C35546" w:rsidP="00E7784C">
      <w:r>
        <w:separator/>
      </w:r>
    </w:p>
  </w:footnote>
  <w:footnote w:type="continuationSeparator" w:id="0">
    <w:p w14:paraId="130D6853" w14:textId="77777777" w:rsidR="00C35546" w:rsidRDefault="00C35546"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1"/>
  </w:num>
  <w:num w:numId="2">
    <w:abstractNumId w:val="4"/>
  </w:num>
  <w:num w:numId="3">
    <w:abstractNumId w:val="6"/>
  </w:num>
  <w:num w:numId="4">
    <w:abstractNumId w:val="3"/>
  </w:num>
  <w:num w:numId="5">
    <w:abstractNumId w:val="5"/>
  </w:num>
  <w:num w:numId="6">
    <w:abstractNumId w:val="3"/>
  </w:num>
  <w:num w:numId="7">
    <w:abstractNumId w:val="0"/>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51A3"/>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61D8"/>
    <w:rsid w:val="00207D59"/>
    <w:rsid w:val="002103CC"/>
    <w:rsid w:val="0021100A"/>
    <w:rsid w:val="00211224"/>
    <w:rsid w:val="002126EB"/>
    <w:rsid w:val="002140DC"/>
    <w:rsid w:val="0021410D"/>
    <w:rsid w:val="002145DD"/>
    <w:rsid w:val="00214647"/>
    <w:rsid w:val="0021660C"/>
    <w:rsid w:val="00217554"/>
    <w:rsid w:val="002178D3"/>
    <w:rsid w:val="0022209C"/>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47B7"/>
    <w:rsid w:val="00244FE4"/>
    <w:rsid w:val="00246EFE"/>
    <w:rsid w:val="00251050"/>
    <w:rsid w:val="00252555"/>
    <w:rsid w:val="00253762"/>
    <w:rsid w:val="00253A58"/>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B10"/>
    <w:rsid w:val="002B3741"/>
    <w:rsid w:val="002B4DC4"/>
    <w:rsid w:val="002B6671"/>
    <w:rsid w:val="002B6A35"/>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61D6"/>
    <w:rsid w:val="00357B0E"/>
    <w:rsid w:val="00361285"/>
    <w:rsid w:val="0036147F"/>
    <w:rsid w:val="00361871"/>
    <w:rsid w:val="00362158"/>
    <w:rsid w:val="0036260B"/>
    <w:rsid w:val="003636A9"/>
    <w:rsid w:val="00365A62"/>
    <w:rsid w:val="00366678"/>
    <w:rsid w:val="003673EC"/>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3FC4"/>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277B"/>
    <w:rsid w:val="003C4403"/>
    <w:rsid w:val="003C4F17"/>
    <w:rsid w:val="003C50F9"/>
    <w:rsid w:val="003C5901"/>
    <w:rsid w:val="003C618E"/>
    <w:rsid w:val="003C6281"/>
    <w:rsid w:val="003D0372"/>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107B1"/>
    <w:rsid w:val="00411A7B"/>
    <w:rsid w:val="004135D9"/>
    <w:rsid w:val="00415737"/>
    <w:rsid w:val="0041590C"/>
    <w:rsid w:val="004169E2"/>
    <w:rsid w:val="00416A93"/>
    <w:rsid w:val="00416ED9"/>
    <w:rsid w:val="00420952"/>
    <w:rsid w:val="00421462"/>
    <w:rsid w:val="00421F9E"/>
    <w:rsid w:val="0042264E"/>
    <w:rsid w:val="00423580"/>
    <w:rsid w:val="00423EFD"/>
    <w:rsid w:val="00424155"/>
    <w:rsid w:val="00424802"/>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3634"/>
    <w:rsid w:val="0056388D"/>
    <w:rsid w:val="00564CFF"/>
    <w:rsid w:val="005660AA"/>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0E75"/>
    <w:rsid w:val="005B5241"/>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163"/>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653"/>
    <w:rsid w:val="006B4C28"/>
    <w:rsid w:val="006B4CE5"/>
    <w:rsid w:val="006B5D5F"/>
    <w:rsid w:val="006B5EA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D56"/>
    <w:rsid w:val="00715E0A"/>
    <w:rsid w:val="0071615D"/>
    <w:rsid w:val="00716468"/>
    <w:rsid w:val="00716774"/>
    <w:rsid w:val="0072012A"/>
    <w:rsid w:val="00722136"/>
    <w:rsid w:val="00722664"/>
    <w:rsid w:val="00722717"/>
    <w:rsid w:val="00723129"/>
    <w:rsid w:val="0072432F"/>
    <w:rsid w:val="007260B5"/>
    <w:rsid w:val="007275B0"/>
    <w:rsid w:val="007300F9"/>
    <w:rsid w:val="0073090F"/>
    <w:rsid w:val="00730C49"/>
    <w:rsid w:val="00730CEA"/>
    <w:rsid w:val="00731DCE"/>
    <w:rsid w:val="00731E39"/>
    <w:rsid w:val="00731F52"/>
    <w:rsid w:val="00732645"/>
    <w:rsid w:val="00732CAD"/>
    <w:rsid w:val="007339A0"/>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146A"/>
    <w:rsid w:val="0075304A"/>
    <w:rsid w:val="00753BB2"/>
    <w:rsid w:val="00754330"/>
    <w:rsid w:val="0075477C"/>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22DB"/>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1C6"/>
    <w:rsid w:val="00977246"/>
    <w:rsid w:val="00977334"/>
    <w:rsid w:val="00977A1A"/>
    <w:rsid w:val="00977E21"/>
    <w:rsid w:val="00980074"/>
    <w:rsid w:val="00980D56"/>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D251B"/>
    <w:rsid w:val="009D2786"/>
    <w:rsid w:val="009D3F31"/>
    <w:rsid w:val="009D485D"/>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17713"/>
    <w:rsid w:val="00A2040A"/>
    <w:rsid w:val="00A21296"/>
    <w:rsid w:val="00A2182A"/>
    <w:rsid w:val="00A222C2"/>
    <w:rsid w:val="00A23561"/>
    <w:rsid w:val="00A23B5A"/>
    <w:rsid w:val="00A2461F"/>
    <w:rsid w:val="00A26B68"/>
    <w:rsid w:val="00A26EBC"/>
    <w:rsid w:val="00A270BC"/>
    <w:rsid w:val="00A27CA7"/>
    <w:rsid w:val="00A3096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3BAA"/>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1CB"/>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546"/>
    <w:rsid w:val="00C35CD4"/>
    <w:rsid w:val="00C35DE8"/>
    <w:rsid w:val="00C36A9E"/>
    <w:rsid w:val="00C36AD4"/>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7CF"/>
    <w:rsid w:val="00C776CE"/>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7619"/>
    <w:rsid w:val="00D404C8"/>
    <w:rsid w:val="00D41130"/>
    <w:rsid w:val="00D41373"/>
    <w:rsid w:val="00D417AA"/>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D5A"/>
    <w:rsid w:val="00E02C08"/>
    <w:rsid w:val="00E03258"/>
    <w:rsid w:val="00E03814"/>
    <w:rsid w:val="00E039BD"/>
    <w:rsid w:val="00E04BDC"/>
    <w:rsid w:val="00E05245"/>
    <w:rsid w:val="00E0584F"/>
    <w:rsid w:val="00E06526"/>
    <w:rsid w:val="00E07268"/>
    <w:rsid w:val="00E11CED"/>
    <w:rsid w:val="00E12311"/>
    <w:rsid w:val="00E12E20"/>
    <w:rsid w:val="00E14F3C"/>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A50"/>
    <w:rsid w:val="00F44641"/>
    <w:rsid w:val="00F447E5"/>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52AF"/>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6F57"/>
    <w:rsid w:val="00F97153"/>
    <w:rsid w:val="00F974B1"/>
    <w:rsid w:val="00F9769F"/>
    <w:rsid w:val="00F97CEE"/>
    <w:rsid w:val="00F97FBB"/>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F2C"/>
    <w:rsid w:val="00FD22AB"/>
    <w:rsid w:val="00FD25E5"/>
    <w:rsid w:val="00FD3526"/>
    <w:rsid w:val="00FD4261"/>
    <w:rsid w:val="00FD460B"/>
    <w:rsid w:val="00FD4B55"/>
    <w:rsid w:val="00FD4FB9"/>
    <w:rsid w:val="00FD591D"/>
    <w:rsid w:val="00FD5B6E"/>
    <w:rsid w:val="00FD5DEC"/>
    <w:rsid w:val="00FD6201"/>
    <w:rsid w:val="00FD6FB3"/>
    <w:rsid w:val="00FD72AC"/>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3</Pages>
  <Words>811</Words>
  <Characters>4624</Characters>
  <Application>Microsoft Office Word</Application>
  <DocSecurity>0</DocSecurity>
  <Lines>38</Lines>
  <Paragraphs>10</Paragraphs>
  <ScaleCrop>false</ScaleCrop>
  <Company>Microsoft</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RAN4#104bis-e-CTC</cp:lastModifiedBy>
  <cp:revision>24</cp:revision>
  <cp:lastPrinted>2015-02-02T04:17:00Z</cp:lastPrinted>
  <dcterms:created xsi:type="dcterms:W3CDTF">2022-04-25T06:24:00Z</dcterms:created>
  <dcterms:modified xsi:type="dcterms:W3CDTF">2022-09-28T09:41:00Z</dcterms:modified>
</cp:coreProperties>
</file>